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92D8" w14:textId="77777777" w:rsidR="00AC7B56" w:rsidRDefault="000D64F3" w:rsidP="00E6549C">
      <w:pPr>
        <w:suppressLineNumbers/>
        <w:suppressAutoHyphens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AC7B5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3FA70E4F" w14:textId="77777777" w:rsidR="000D64F3" w:rsidRPr="00AC7B56" w:rsidRDefault="000D64F3" w:rsidP="00E6549C">
      <w:pPr>
        <w:suppressLineNumbers/>
        <w:suppressAutoHyphens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AC7B56">
        <w:rPr>
          <w:rFonts w:ascii="Times New Roman" w:hAnsi="Times New Roman" w:cs="Times New Roman"/>
          <w:sz w:val="28"/>
          <w:szCs w:val="28"/>
        </w:rPr>
        <w:t>О ДЕЯТЕЛЬНОСТИ</w:t>
      </w:r>
    </w:p>
    <w:p w14:paraId="06DCBC21" w14:textId="77777777" w:rsidR="00AC7B56" w:rsidRDefault="00AC7B56" w:rsidP="00E6549C">
      <w:pPr>
        <w:suppressLineNumbers/>
        <w:suppressAutoHyphens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14:paraId="5D29DFC8" w14:textId="77777777" w:rsidR="000D64F3" w:rsidRPr="00AC7B56" w:rsidRDefault="00AC7B56" w:rsidP="00E6549C">
      <w:pPr>
        <w:suppressLineNumbers/>
        <w:suppressAutoHyphens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КРОМСКОГО РАЙОНА ОРЛОВСКОЙ</w:t>
      </w:r>
      <w:r w:rsidR="000D64F3" w:rsidRPr="00AC7B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2A7AD26D" w14:textId="77777777" w:rsidR="000D64F3" w:rsidRPr="00AC7B56" w:rsidRDefault="000D64F3" w:rsidP="00E6549C">
      <w:pPr>
        <w:suppressLineNumbers/>
        <w:suppressAutoHyphens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AC7B56">
        <w:rPr>
          <w:rFonts w:ascii="Times New Roman" w:hAnsi="Times New Roman" w:cs="Times New Roman"/>
          <w:sz w:val="28"/>
          <w:szCs w:val="28"/>
        </w:rPr>
        <w:t>за 202</w:t>
      </w:r>
      <w:r w:rsidR="00195912">
        <w:rPr>
          <w:rFonts w:ascii="Times New Roman" w:hAnsi="Times New Roman" w:cs="Times New Roman"/>
          <w:sz w:val="28"/>
          <w:szCs w:val="28"/>
        </w:rPr>
        <w:t>4</w:t>
      </w:r>
      <w:r w:rsidRPr="00AC7B5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4E7601C" w14:textId="77777777" w:rsidR="00AC7B56" w:rsidRPr="00AC7B56" w:rsidRDefault="00AC7B56" w:rsidP="00E6549C">
      <w:pPr>
        <w:suppressLineNumbers/>
        <w:suppressAutoHyphens/>
        <w:ind w:left="-142" w:right="-1"/>
        <w:rPr>
          <w:rFonts w:ascii="Times New Roman" w:hAnsi="Times New Roman" w:cs="Times New Roman"/>
          <w:sz w:val="28"/>
          <w:szCs w:val="28"/>
        </w:rPr>
      </w:pPr>
    </w:p>
    <w:p w14:paraId="7B5EFB11" w14:textId="77777777" w:rsidR="00AC7B56" w:rsidRPr="00C91EA3" w:rsidRDefault="00AC7B56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567"/>
        <w:jc w:val="both"/>
        <w:rPr>
          <w:sz w:val="26"/>
          <w:szCs w:val="26"/>
        </w:rPr>
      </w:pPr>
      <w:r w:rsidRPr="00C91EA3">
        <w:rPr>
          <w:sz w:val="26"/>
          <w:szCs w:val="26"/>
        </w:rPr>
        <w:t>Настоящий отчет о деятельности Контрольно-счетной палаты Кромского района Орловской области за 202</w:t>
      </w:r>
      <w:r w:rsidR="00195912">
        <w:rPr>
          <w:sz w:val="26"/>
          <w:szCs w:val="26"/>
        </w:rPr>
        <w:t>4</w:t>
      </w:r>
      <w:r w:rsidRPr="00C91EA3">
        <w:rPr>
          <w:sz w:val="26"/>
          <w:szCs w:val="26"/>
        </w:rPr>
        <w:t xml:space="preserve"> год подготовлен в соответствии с частью 2 статьи 19 Федерального закона от 07.02.2011</w:t>
      </w:r>
      <w:r w:rsidR="00832A35" w:rsidRPr="00C91EA3">
        <w:rPr>
          <w:sz w:val="26"/>
          <w:szCs w:val="26"/>
        </w:rPr>
        <w:t>г.</w:t>
      </w:r>
      <w:r w:rsidRPr="00C91EA3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</w:t>
      </w:r>
      <w:r w:rsidR="00832A35" w:rsidRPr="00C91EA3">
        <w:rPr>
          <w:sz w:val="26"/>
          <w:szCs w:val="26"/>
        </w:rPr>
        <w:t>аний», с пунктом 2 статьи 17</w:t>
      </w:r>
      <w:r w:rsidRPr="00C91EA3">
        <w:rPr>
          <w:sz w:val="26"/>
          <w:szCs w:val="26"/>
        </w:rPr>
        <w:t xml:space="preserve"> Положения о Контрольно-счетной палате </w:t>
      </w:r>
      <w:r w:rsidR="00832A35" w:rsidRPr="00C91EA3">
        <w:rPr>
          <w:sz w:val="26"/>
          <w:szCs w:val="26"/>
        </w:rPr>
        <w:t>Кромского района Орловской области</w:t>
      </w:r>
      <w:r w:rsidRPr="00C91EA3">
        <w:rPr>
          <w:sz w:val="26"/>
          <w:szCs w:val="26"/>
        </w:rPr>
        <w:t xml:space="preserve">, утвержденного решением </w:t>
      </w:r>
      <w:r w:rsidR="00832A35" w:rsidRPr="00C91EA3">
        <w:rPr>
          <w:sz w:val="26"/>
          <w:szCs w:val="26"/>
        </w:rPr>
        <w:t>Кромского районного Совета народных депутатов</w:t>
      </w:r>
      <w:r w:rsidRPr="00C91EA3">
        <w:rPr>
          <w:sz w:val="26"/>
          <w:szCs w:val="26"/>
        </w:rPr>
        <w:t xml:space="preserve"> от 2</w:t>
      </w:r>
      <w:r w:rsidR="00832A35" w:rsidRPr="00C91EA3">
        <w:rPr>
          <w:sz w:val="26"/>
          <w:szCs w:val="26"/>
        </w:rPr>
        <w:t>6</w:t>
      </w:r>
      <w:r w:rsidRPr="00C91EA3">
        <w:rPr>
          <w:sz w:val="26"/>
          <w:szCs w:val="26"/>
        </w:rPr>
        <w:t>.1</w:t>
      </w:r>
      <w:r w:rsidR="00832A35" w:rsidRPr="00C91EA3">
        <w:rPr>
          <w:sz w:val="26"/>
          <w:szCs w:val="26"/>
        </w:rPr>
        <w:t>1.202</w:t>
      </w:r>
      <w:r w:rsidRPr="00C91EA3">
        <w:rPr>
          <w:sz w:val="26"/>
          <w:szCs w:val="26"/>
        </w:rPr>
        <w:t>1</w:t>
      </w:r>
      <w:r w:rsidR="00832A35" w:rsidRPr="00C91EA3">
        <w:rPr>
          <w:sz w:val="26"/>
          <w:szCs w:val="26"/>
        </w:rPr>
        <w:t>г</w:t>
      </w:r>
      <w:r w:rsidRPr="00C91EA3">
        <w:rPr>
          <w:sz w:val="26"/>
          <w:szCs w:val="26"/>
        </w:rPr>
        <w:t xml:space="preserve"> № </w:t>
      </w:r>
      <w:r w:rsidR="00832A35" w:rsidRPr="00C91EA3">
        <w:rPr>
          <w:sz w:val="26"/>
          <w:szCs w:val="26"/>
        </w:rPr>
        <w:t>3-5 рс</w:t>
      </w:r>
      <w:r w:rsidRPr="00C91EA3">
        <w:rPr>
          <w:sz w:val="26"/>
          <w:szCs w:val="26"/>
        </w:rPr>
        <w:t>.</w:t>
      </w:r>
    </w:p>
    <w:p w14:paraId="05D2C6C5" w14:textId="77777777" w:rsidR="00227010" w:rsidRDefault="00227010" w:rsidP="008F1B04">
      <w:pPr>
        <w:pStyle w:val="a3"/>
        <w:suppressLineNumbers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27010">
        <w:rPr>
          <w:sz w:val="26"/>
          <w:szCs w:val="26"/>
        </w:rPr>
        <w:t>Отчет является одной из форм реализации принципа гласности и ежегодно</w:t>
      </w:r>
      <w:r>
        <w:rPr>
          <w:sz w:val="26"/>
          <w:szCs w:val="26"/>
        </w:rPr>
        <w:t xml:space="preserve"> </w:t>
      </w:r>
      <w:r w:rsidRPr="00227010">
        <w:rPr>
          <w:sz w:val="26"/>
          <w:szCs w:val="26"/>
        </w:rPr>
        <w:t xml:space="preserve">представляется на рассмотрение в </w:t>
      </w:r>
      <w:r w:rsidR="008F1B04">
        <w:rPr>
          <w:sz w:val="26"/>
          <w:szCs w:val="26"/>
        </w:rPr>
        <w:t>Кромской районный Совет народных депутатов</w:t>
      </w:r>
      <w:r w:rsidRPr="00227010">
        <w:rPr>
          <w:sz w:val="26"/>
          <w:szCs w:val="26"/>
        </w:rPr>
        <w:t>, после чего</w:t>
      </w:r>
      <w:r w:rsidR="008F1B04">
        <w:rPr>
          <w:sz w:val="26"/>
          <w:szCs w:val="26"/>
        </w:rPr>
        <w:t xml:space="preserve"> размещается на сайте</w:t>
      </w:r>
      <w:r w:rsidR="006F247C">
        <w:rPr>
          <w:sz w:val="26"/>
          <w:szCs w:val="26"/>
        </w:rPr>
        <w:t xml:space="preserve"> (https://adm-krom.ru)</w:t>
      </w:r>
      <w:r w:rsidR="006F247C" w:rsidRPr="006F247C">
        <w:rPr>
          <w:sz w:val="26"/>
          <w:szCs w:val="26"/>
        </w:rPr>
        <w:t xml:space="preserve"> в разделе «Контрольно-счетная палата».</w:t>
      </w:r>
    </w:p>
    <w:p w14:paraId="02203655" w14:textId="77777777" w:rsidR="00F36D40" w:rsidRDefault="00F36D40" w:rsidP="008F1B04">
      <w:pPr>
        <w:pStyle w:val="a3"/>
        <w:suppressLineNumbers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36D40">
        <w:rPr>
          <w:sz w:val="26"/>
          <w:szCs w:val="26"/>
        </w:rPr>
        <w:t>В отчете отражена деятельность Контрольно-счетной палаты Кромского района Орловской области (далее – КСП) по осуществлению внешнего муниципального финансового контроля в 2024 году.</w:t>
      </w:r>
    </w:p>
    <w:p w14:paraId="28D1084A" w14:textId="77777777" w:rsidR="00C91EA3" w:rsidRPr="00C91EA3" w:rsidRDefault="00C91EA3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</w:p>
    <w:p w14:paraId="7637B535" w14:textId="77777777" w:rsidR="00AC7B56" w:rsidRDefault="00AC7B56" w:rsidP="00E6549C">
      <w:pPr>
        <w:pStyle w:val="a3"/>
        <w:numPr>
          <w:ilvl w:val="0"/>
          <w:numId w:val="1"/>
        </w:numPr>
        <w:suppressLineNumbers/>
        <w:suppressAutoHyphens/>
        <w:spacing w:before="0" w:beforeAutospacing="0" w:after="0" w:afterAutospacing="0"/>
        <w:ind w:left="-142" w:right="-1"/>
        <w:jc w:val="center"/>
        <w:rPr>
          <w:sz w:val="26"/>
          <w:szCs w:val="26"/>
        </w:rPr>
      </w:pPr>
      <w:r w:rsidRPr="00C91EA3">
        <w:rPr>
          <w:sz w:val="26"/>
          <w:szCs w:val="26"/>
        </w:rPr>
        <w:t>Вводная часть</w:t>
      </w:r>
    </w:p>
    <w:p w14:paraId="522F972E" w14:textId="77777777" w:rsidR="00C91EA3" w:rsidRPr="00C91EA3" w:rsidRDefault="00C91EA3" w:rsidP="00E6549C">
      <w:pPr>
        <w:pStyle w:val="a3"/>
        <w:suppressLineNumbers/>
        <w:suppressAutoHyphens/>
        <w:spacing w:before="0" w:beforeAutospacing="0" w:after="0" w:afterAutospacing="0"/>
        <w:ind w:left="-142" w:right="-1"/>
        <w:rPr>
          <w:sz w:val="26"/>
          <w:szCs w:val="26"/>
        </w:rPr>
      </w:pPr>
    </w:p>
    <w:p w14:paraId="06C7B354" w14:textId="77777777" w:rsidR="00AC7B56" w:rsidRPr="00C91EA3" w:rsidRDefault="00AC7B56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 w:rsidRPr="00C91EA3">
        <w:rPr>
          <w:sz w:val="26"/>
          <w:szCs w:val="26"/>
        </w:rPr>
        <w:t>Финансовый контроль, являясь одной из важнейших функций процесса управления финансами, обеспечивает надежное функционирование финансовой системы, реализацию осуществляемой государством финансовой политики, содействует укреплению финансовой безопасности.</w:t>
      </w:r>
    </w:p>
    <w:p w14:paraId="36375B68" w14:textId="77777777" w:rsidR="00AC7B56" w:rsidRPr="00C91EA3" w:rsidRDefault="00CB048E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AC7B56" w:rsidRPr="00C91EA3">
        <w:rPr>
          <w:sz w:val="26"/>
          <w:szCs w:val="26"/>
        </w:rPr>
        <w:t>онтрольно-счетные органы играют очень важную роль в деятельности органов местного самоуправления, основной задачей которых является осуществление контроля за соблюдением законности в ходе исполнения бюджета, контроль за рациональным и эффективным использованием бюджетных средств и имущества.</w:t>
      </w:r>
    </w:p>
    <w:p w14:paraId="04BA7FF9" w14:textId="77777777" w:rsidR="009E7486" w:rsidRDefault="00AC7B56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 w:rsidRPr="00C91EA3">
        <w:rPr>
          <w:sz w:val="26"/>
          <w:szCs w:val="26"/>
        </w:rPr>
        <w:t xml:space="preserve">Контрольно-счетная палата </w:t>
      </w:r>
      <w:r w:rsidR="00291A65" w:rsidRPr="00C91EA3">
        <w:rPr>
          <w:sz w:val="26"/>
          <w:szCs w:val="26"/>
        </w:rPr>
        <w:t xml:space="preserve">Кромского </w:t>
      </w:r>
      <w:r w:rsidR="009E7486" w:rsidRPr="00C91EA3">
        <w:rPr>
          <w:sz w:val="26"/>
          <w:szCs w:val="26"/>
        </w:rPr>
        <w:t>района создана</w:t>
      </w:r>
      <w:r w:rsidR="00291A65" w:rsidRPr="00C91EA3">
        <w:rPr>
          <w:sz w:val="26"/>
          <w:szCs w:val="26"/>
        </w:rPr>
        <w:t xml:space="preserve"> </w:t>
      </w:r>
      <w:r w:rsidR="009E7486">
        <w:rPr>
          <w:sz w:val="26"/>
          <w:szCs w:val="26"/>
        </w:rPr>
        <w:t>28 апреля 2006</w:t>
      </w:r>
      <w:r w:rsidRPr="00C91EA3">
        <w:rPr>
          <w:sz w:val="26"/>
          <w:szCs w:val="26"/>
        </w:rPr>
        <w:t xml:space="preserve"> </w:t>
      </w:r>
      <w:r w:rsidR="00291A65" w:rsidRPr="00C91EA3">
        <w:rPr>
          <w:sz w:val="26"/>
          <w:szCs w:val="26"/>
        </w:rPr>
        <w:t>г</w:t>
      </w:r>
      <w:r w:rsidR="009E7486">
        <w:rPr>
          <w:sz w:val="26"/>
          <w:szCs w:val="26"/>
        </w:rPr>
        <w:t xml:space="preserve">ода. </w:t>
      </w:r>
    </w:p>
    <w:p w14:paraId="01CC291C" w14:textId="77777777" w:rsidR="00291A65" w:rsidRPr="009E7486" w:rsidRDefault="00AC7B56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 w:rsidRPr="009E7486">
        <w:rPr>
          <w:sz w:val="26"/>
          <w:szCs w:val="26"/>
        </w:rPr>
        <w:t xml:space="preserve">Решением </w:t>
      </w:r>
      <w:r w:rsidR="00291A65" w:rsidRPr="009E7486">
        <w:rPr>
          <w:sz w:val="26"/>
          <w:szCs w:val="26"/>
        </w:rPr>
        <w:t>Кромского районного Совета народных депутатов от</w:t>
      </w:r>
      <w:r w:rsidRPr="009E7486">
        <w:rPr>
          <w:sz w:val="26"/>
          <w:szCs w:val="26"/>
        </w:rPr>
        <w:t xml:space="preserve"> 2</w:t>
      </w:r>
      <w:r w:rsidR="009E7486" w:rsidRPr="009E7486">
        <w:rPr>
          <w:sz w:val="26"/>
          <w:szCs w:val="26"/>
        </w:rPr>
        <w:t>6</w:t>
      </w:r>
      <w:r w:rsidRPr="009E7486">
        <w:rPr>
          <w:sz w:val="26"/>
          <w:szCs w:val="26"/>
        </w:rPr>
        <w:t>.1</w:t>
      </w:r>
      <w:r w:rsidR="00291A65" w:rsidRPr="009E7486">
        <w:rPr>
          <w:sz w:val="26"/>
          <w:szCs w:val="26"/>
        </w:rPr>
        <w:t>1</w:t>
      </w:r>
      <w:r w:rsidRPr="009E7486">
        <w:rPr>
          <w:sz w:val="26"/>
          <w:szCs w:val="26"/>
        </w:rPr>
        <w:t>.20</w:t>
      </w:r>
      <w:r w:rsidR="00291A65" w:rsidRPr="009E7486">
        <w:rPr>
          <w:sz w:val="26"/>
          <w:szCs w:val="26"/>
        </w:rPr>
        <w:t>2</w:t>
      </w:r>
      <w:r w:rsidRPr="009E7486">
        <w:rPr>
          <w:sz w:val="26"/>
          <w:szCs w:val="26"/>
        </w:rPr>
        <w:t>1</w:t>
      </w:r>
      <w:r w:rsidR="00291A65" w:rsidRPr="009E7486">
        <w:rPr>
          <w:sz w:val="26"/>
          <w:szCs w:val="26"/>
        </w:rPr>
        <w:t>г.</w:t>
      </w:r>
      <w:r w:rsidRPr="009E7486">
        <w:rPr>
          <w:sz w:val="26"/>
          <w:szCs w:val="26"/>
        </w:rPr>
        <w:t xml:space="preserve"> </w:t>
      </w:r>
      <w:r w:rsidR="00291A65" w:rsidRPr="009E7486">
        <w:rPr>
          <w:sz w:val="26"/>
          <w:szCs w:val="26"/>
        </w:rPr>
        <w:t>№</w:t>
      </w:r>
      <w:r w:rsidR="009E7486" w:rsidRPr="009E7486">
        <w:rPr>
          <w:sz w:val="26"/>
          <w:szCs w:val="26"/>
        </w:rPr>
        <w:t>3-5 рс</w:t>
      </w:r>
      <w:r w:rsidR="00291A65" w:rsidRPr="009E7486">
        <w:rPr>
          <w:sz w:val="26"/>
          <w:szCs w:val="26"/>
        </w:rPr>
        <w:t xml:space="preserve"> «</w:t>
      </w:r>
      <w:r w:rsidR="009E7486" w:rsidRPr="009E7486">
        <w:rPr>
          <w:sz w:val="26"/>
          <w:szCs w:val="26"/>
        </w:rPr>
        <w:t>О Контрольно</w:t>
      </w:r>
      <w:r w:rsidRPr="009E7486">
        <w:rPr>
          <w:sz w:val="26"/>
          <w:szCs w:val="26"/>
        </w:rPr>
        <w:t>-счетной палат</w:t>
      </w:r>
      <w:r w:rsidR="009E7486" w:rsidRPr="009E7486">
        <w:rPr>
          <w:sz w:val="26"/>
          <w:szCs w:val="26"/>
        </w:rPr>
        <w:t>е</w:t>
      </w:r>
      <w:r w:rsidRPr="009E7486">
        <w:rPr>
          <w:sz w:val="26"/>
          <w:szCs w:val="26"/>
        </w:rPr>
        <w:t xml:space="preserve"> </w:t>
      </w:r>
      <w:r w:rsidR="00291A65" w:rsidRPr="009E7486">
        <w:rPr>
          <w:sz w:val="26"/>
          <w:szCs w:val="26"/>
        </w:rPr>
        <w:t>Кромского района Орловской области»</w:t>
      </w:r>
      <w:r w:rsidRPr="009E7486">
        <w:rPr>
          <w:sz w:val="26"/>
          <w:szCs w:val="26"/>
        </w:rPr>
        <w:t xml:space="preserve"> </w:t>
      </w:r>
      <w:r w:rsidR="00291A65" w:rsidRPr="009E7486">
        <w:rPr>
          <w:sz w:val="26"/>
          <w:szCs w:val="26"/>
        </w:rPr>
        <w:t>Контрольно-счетная палата Кромского района Орловской области</w:t>
      </w:r>
      <w:r w:rsidRPr="009E7486">
        <w:rPr>
          <w:sz w:val="26"/>
          <w:szCs w:val="26"/>
        </w:rPr>
        <w:t xml:space="preserve"> наделена правами юридического лица.</w:t>
      </w:r>
    </w:p>
    <w:p w14:paraId="1051CCC0" w14:textId="77777777" w:rsidR="009531A6" w:rsidRPr="006B43A2" w:rsidRDefault="00291A65" w:rsidP="00E6549C">
      <w:pPr>
        <w:suppressLineNumbers/>
        <w:suppressAutoHyphens/>
        <w:ind w:left="-142" w:right="-1" w:firstLine="708"/>
        <w:rPr>
          <w:rFonts w:ascii="Times New Roman" w:hAnsi="Times New Roman" w:cs="Times New Roman"/>
          <w:w w:val="95"/>
          <w:sz w:val="26"/>
          <w:szCs w:val="26"/>
        </w:rPr>
      </w:pPr>
      <w:r w:rsidRPr="00C91EA3">
        <w:rPr>
          <w:rFonts w:ascii="Times New Roman" w:hAnsi="Times New Roman" w:cs="Times New Roman"/>
          <w:sz w:val="26"/>
          <w:szCs w:val="26"/>
        </w:rPr>
        <w:t xml:space="preserve">КСП, являясь постоянно действующим </w:t>
      </w:r>
      <w:r w:rsidR="009531A6" w:rsidRPr="00C91EA3">
        <w:rPr>
          <w:rFonts w:ascii="Times New Roman" w:hAnsi="Times New Roman" w:cs="Times New Roman"/>
          <w:sz w:val="26"/>
          <w:szCs w:val="26"/>
        </w:rPr>
        <w:t>органом внешнего</w:t>
      </w:r>
      <w:r w:rsidRPr="00C91EA3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контроля, реализует полномочия, установленные Бюджетным Кодексом </w:t>
      </w:r>
      <w:r w:rsidR="009531A6" w:rsidRPr="00C91EA3">
        <w:rPr>
          <w:rFonts w:ascii="Times New Roman" w:hAnsi="Times New Roman" w:cs="Times New Roman"/>
          <w:sz w:val="26"/>
          <w:szCs w:val="26"/>
        </w:rPr>
        <w:t>РФ,</w:t>
      </w:r>
      <w:r w:rsidRPr="00C91EA3">
        <w:rPr>
          <w:rFonts w:ascii="Times New Roman" w:hAnsi="Times New Roman" w:cs="Times New Roman"/>
          <w:sz w:val="26"/>
          <w:szCs w:val="26"/>
        </w:rPr>
        <w:t xml:space="preserve"> Федеральным закон</w:t>
      </w:r>
      <w:r w:rsidR="009531A6" w:rsidRPr="00C91EA3">
        <w:rPr>
          <w:rFonts w:ascii="Times New Roman" w:hAnsi="Times New Roman" w:cs="Times New Roman"/>
          <w:sz w:val="26"/>
          <w:szCs w:val="26"/>
        </w:rPr>
        <w:t xml:space="preserve">ом </w:t>
      </w:r>
      <w:r w:rsidRPr="00C91EA3">
        <w:rPr>
          <w:rFonts w:ascii="Times New Roman" w:hAnsi="Times New Roman" w:cs="Times New Roman"/>
          <w:sz w:val="26"/>
          <w:szCs w:val="26"/>
        </w:rPr>
        <w:t>от 06.10.2003г.   № 131-ФЗ</w:t>
      </w:r>
      <w:r w:rsidR="009531A6" w:rsidRPr="00C91EA3">
        <w:rPr>
          <w:rFonts w:ascii="Times New Roman" w:hAnsi="Times New Roman" w:cs="Times New Roman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0"/>
          <w:sz w:val="26"/>
          <w:szCs w:val="26"/>
        </w:rPr>
        <w:t>«Об общих принципах</w:t>
      </w:r>
      <w:r w:rsidR="009531A6" w:rsidRPr="00C91EA3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>организации</w:t>
      </w:r>
      <w:r w:rsidRPr="00C91EA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>местного</w:t>
      </w:r>
      <w:r w:rsidRPr="00C91EA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 xml:space="preserve">самоуправления </w:t>
      </w:r>
      <w:r w:rsidRPr="00C91EA3">
        <w:rPr>
          <w:rFonts w:ascii="Times New Roman" w:hAnsi="Times New Roman" w:cs="Times New Roman"/>
          <w:color w:val="0E0E0E"/>
          <w:w w:val="95"/>
          <w:sz w:val="26"/>
          <w:szCs w:val="26"/>
        </w:rPr>
        <w:t>в</w:t>
      </w:r>
      <w:r w:rsidRPr="00C91EA3">
        <w:rPr>
          <w:rFonts w:ascii="Times New Roman" w:hAnsi="Times New Roman" w:cs="Times New Roman"/>
          <w:color w:val="0E0E0E"/>
          <w:spacing w:val="6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>Российской</w:t>
      </w:r>
      <w:r w:rsidRPr="00C91EA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>Федерации»,</w:t>
      </w:r>
      <w:r w:rsidRPr="00C91EA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>Федеральным</w:t>
      </w:r>
      <w:r w:rsidRPr="00C91EA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>законом</w:t>
      </w:r>
      <w:r w:rsidRPr="00C91EA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color w:val="131313"/>
          <w:w w:val="90"/>
          <w:sz w:val="26"/>
          <w:szCs w:val="26"/>
        </w:rPr>
        <w:t xml:space="preserve">от </w:t>
      </w:r>
      <w:r w:rsidRPr="00C91EA3">
        <w:rPr>
          <w:rFonts w:ascii="Times New Roman" w:hAnsi="Times New Roman" w:cs="Times New Roman"/>
          <w:w w:val="90"/>
          <w:sz w:val="26"/>
          <w:szCs w:val="26"/>
        </w:rPr>
        <w:t>07.02.2011 №</w:t>
      </w:r>
      <w:r w:rsidRPr="00C91EA3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6</w:t>
      </w:r>
      <w:r w:rsidRPr="00C91EA3">
        <w:rPr>
          <w:rFonts w:ascii="Times New Roman" w:hAnsi="Times New Roman" w:cs="Times New Roman"/>
          <w:w w:val="90"/>
          <w:sz w:val="26"/>
          <w:szCs w:val="26"/>
        </w:rPr>
        <w:t>-ФЗ «Об общих принципах организации</w:t>
      </w:r>
      <w:r w:rsidRPr="00C91EA3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w w:val="90"/>
          <w:sz w:val="26"/>
          <w:szCs w:val="26"/>
        </w:rPr>
        <w:t>и деятельности контрольно-счетных</w:t>
      </w:r>
      <w:r w:rsidRPr="00C91EA3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sz w:val="26"/>
          <w:szCs w:val="26"/>
        </w:rPr>
        <w:t>органов</w:t>
      </w:r>
      <w:r w:rsidRPr="00C91E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sz w:val="26"/>
          <w:szCs w:val="26"/>
        </w:rPr>
        <w:t>субъектов</w:t>
      </w:r>
      <w:r w:rsidRPr="00C91E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sz w:val="26"/>
          <w:szCs w:val="26"/>
        </w:rPr>
        <w:t>Российской</w:t>
      </w:r>
      <w:r w:rsidRPr="00C91E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1EA3">
        <w:rPr>
          <w:rFonts w:ascii="Times New Roman" w:hAnsi="Times New Roman" w:cs="Times New Roman"/>
          <w:sz w:val="26"/>
          <w:szCs w:val="26"/>
        </w:rPr>
        <w:t>Федерации</w:t>
      </w:r>
      <w:r w:rsidR="009531A6" w:rsidRPr="00C91EA3">
        <w:rPr>
          <w:rFonts w:ascii="Times New Roman" w:hAnsi="Times New Roman" w:cs="Times New Roman"/>
          <w:sz w:val="26"/>
          <w:szCs w:val="26"/>
        </w:rPr>
        <w:t>,</w:t>
      </w:r>
      <w:r w:rsidRPr="00C91E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531A6" w:rsidRPr="00C91EA3">
        <w:rPr>
          <w:rFonts w:ascii="Times New Roman" w:hAnsi="Times New Roman" w:cs="Times New Roman"/>
          <w:sz w:val="26"/>
          <w:szCs w:val="26"/>
        </w:rPr>
        <w:t>федеральных территорий и муниципальных образований»</w:t>
      </w:r>
      <w:r w:rsidRPr="00C91EA3">
        <w:rPr>
          <w:rFonts w:ascii="Times New Roman" w:hAnsi="Times New Roman" w:cs="Times New Roman"/>
          <w:sz w:val="26"/>
          <w:szCs w:val="26"/>
        </w:rPr>
        <w:t>»,</w:t>
      </w:r>
      <w:r w:rsidRPr="00C91E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531A6" w:rsidRPr="00C91EA3">
        <w:rPr>
          <w:rFonts w:ascii="Times New Roman" w:hAnsi="Times New Roman" w:cs="Times New Roman"/>
          <w:sz w:val="26"/>
          <w:szCs w:val="26"/>
        </w:rPr>
        <w:t>Уставом</w:t>
      </w:r>
      <w:r w:rsidR="009531A6" w:rsidRPr="00C91E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531A6" w:rsidRPr="00C91EA3">
        <w:rPr>
          <w:rFonts w:ascii="Times New Roman" w:hAnsi="Times New Roman" w:cs="Times New Roman"/>
          <w:w w:val="95"/>
          <w:sz w:val="26"/>
          <w:szCs w:val="26"/>
        </w:rPr>
        <w:t>Кромского</w:t>
      </w:r>
      <w:r w:rsidRPr="00C91EA3">
        <w:rPr>
          <w:rFonts w:ascii="Times New Roman" w:hAnsi="Times New Roman" w:cs="Times New Roman"/>
          <w:w w:val="95"/>
          <w:sz w:val="26"/>
          <w:szCs w:val="26"/>
        </w:rPr>
        <w:t xml:space="preserve"> района Орловской области, Положением о </w:t>
      </w:r>
      <w:r w:rsidR="009531A6" w:rsidRPr="00C91EA3">
        <w:rPr>
          <w:rFonts w:ascii="Times New Roman" w:hAnsi="Times New Roman" w:cs="Times New Roman"/>
          <w:w w:val="95"/>
          <w:sz w:val="26"/>
          <w:szCs w:val="26"/>
        </w:rPr>
        <w:t>бюджетном процессе в Кромском районе,</w:t>
      </w:r>
      <w:r w:rsidR="00D7333E" w:rsidRPr="00C91EA3">
        <w:rPr>
          <w:rFonts w:ascii="Times New Roman" w:hAnsi="Times New Roman" w:cs="Times New Roman"/>
          <w:sz w:val="26"/>
          <w:szCs w:val="26"/>
        </w:rPr>
        <w:t xml:space="preserve"> стандартами внешнего государственного и муниципального контроля, разработанными в соответствии с Общими требованиями к стандартам внешнего государственного и муниципального финансового контроля, </w:t>
      </w:r>
      <w:r w:rsidR="009531A6" w:rsidRPr="006B43A2">
        <w:rPr>
          <w:rFonts w:ascii="Times New Roman" w:hAnsi="Times New Roman" w:cs="Times New Roman"/>
          <w:w w:val="95"/>
          <w:sz w:val="26"/>
          <w:szCs w:val="26"/>
        </w:rPr>
        <w:t xml:space="preserve"> иным законодательством, регулирующим деятельность КСО.</w:t>
      </w:r>
    </w:p>
    <w:p w14:paraId="2D28905C" w14:textId="77777777" w:rsidR="00AC7B56" w:rsidRPr="006B43A2" w:rsidRDefault="00AC7B56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 w:rsidRPr="006B43A2">
        <w:rPr>
          <w:sz w:val="26"/>
          <w:szCs w:val="26"/>
        </w:rPr>
        <w:lastRenderedPageBreak/>
        <w:t>К</w:t>
      </w:r>
      <w:r w:rsidR="009531A6" w:rsidRPr="006B43A2">
        <w:rPr>
          <w:sz w:val="26"/>
          <w:szCs w:val="26"/>
        </w:rPr>
        <w:t>СП</w:t>
      </w:r>
      <w:r w:rsidRPr="006B43A2">
        <w:rPr>
          <w:sz w:val="26"/>
          <w:szCs w:val="26"/>
        </w:rPr>
        <w:t xml:space="preserve"> входит в структуру органов местного самоуправления </w:t>
      </w:r>
      <w:r w:rsidR="009531A6" w:rsidRPr="006B43A2">
        <w:rPr>
          <w:sz w:val="26"/>
          <w:szCs w:val="26"/>
        </w:rPr>
        <w:t>Кромского района</w:t>
      </w:r>
      <w:r w:rsidRPr="006B43A2">
        <w:rPr>
          <w:sz w:val="26"/>
          <w:szCs w:val="26"/>
        </w:rPr>
        <w:t xml:space="preserve">, является юридическим лицом — муниципальным казенным учреждением и действует на основании общих для организаций данного вида положений Федерального </w:t>
      </w:r>
      <w:hyperlink r:id="rId8" w:history="1">
        <w:r w:rsidRPr="006B43A2">
          <w:rPr>
            <w:rStyle w:val="a4"/>
            <w:color w:val="auto"/>
            <w:sz w:val="26"/>
            <w:szCs w:val="26"/>
            <w:u w:val="none"/>
          </w:rPr>
          <w:t>закона</w:t>
        </w:r>
      </w:hyperlink>
      <w:r w:rsidRPr="006B43A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 соответствии с Гражданским </w:t>
      </w:r>
      <w:hyperlink r:id="rId9" w:history="1">
        <w:r w:rsidRPr="006B43A2">
          <w:rPr>
            <w:rStyle w:val="a4"/>
            <w:color w:val="auto"/>
            <w:sz w:val="26"/>
            <w:szCs w:val="26"/>
            <w:u w:val="none"/>
          </w:rPr>
          <w:t>кодексом</w:t>
        </w:r>
      </w:hyperlink>
      <w:r w:rsidRPr="006B43A2">
        <w:rPr>
          <w:sz w:val="26"/>
          <w:szCs w:val="26"/>
        </w:rPr>
        <w:t xml:space="preserve"> Российской Федерации применительно к казенным учреждениям.</w:t>
      </w:r>
    </w:p>
    <w:p w14:paraId="0836E328" w14:textId="77777777" w:rsidR="00AC7B56" w:rsidRPr="006B43A2" w:rsidRDefault="00AC7B56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 w:rsidRPr="006B43A2">
        <w:rPr>
          <w:sz w:val="26"/>
          <w:szCs w:val="26"/>
        </w:rPr>
        <w:t>Фактическая численность сотрудников К</w:t>
      </w:r>
      <w:r w:rsidR="00D7333E" w:rsidRPr="006B43A2">
        <w:rPr>
          <w:sz w:val="26"/>
          <w:szCs w:val="26"/>
        </w:rPr>
        <w:t>СП</w:t>
      </w:r>
      <w:r w:rsidRPr="006B43A2">
        <w:rPr>
          <w:sz w:val="26"/>
          <w:szCs w:val="26"/>
        </w:rPr>
        <w:t xml:space="preserve"> в 202</w:t>
      </w:r>
      <w:r w:rsidR="008522D0">
        <w:rPr>
          <w:sz w:val="26"/>
          <w:szCs w:val="26"/>
        </w:rPr>
        <w:t>4</w:t>
      </w:r>
      <w:r w:rsidRPr="006B43A2">
        <w:rPr>
          <w:sz w:val="26"/>
          <w:szCs w:val="26"/>
        </w:rPr>
        <w:t xml:space="preserve"> году осталась неизменной и составила </w:t>
      </w:r>
      <w:r w:rsidR="00D7333E" w:rsidRPr="006B43A2">
        <w:rPr>
          <w:sz w:val="26"/>
          <w:szCs w:val="26"/>
        </w:rPr>
        <w:t>1,25 единиц</w:t>
      </w:r>
      <w:r w:rsidR="009E7486" w:rsidRPr="006B43A2">
        <w:rPr>
          <w:sz w:val="26"/>
          <w:szCs w:val="26"/>
        </w:rPr>
        <w:t>ы</w:t>
      </w:r>
      <w:r w:rsidR="00D7333E" w:rsidRPr="006B43A2">
        <w:rPr>
          <w:sz w:val="26"/>
          <w:szCs w:val="26"/>
        </w:rPr>
        <w:t>.</w:t>
      </w:r>
    </w:p>
    <w:p w14:paraId="3CB51ED1" w14:textId="77777777" w:rsidR="00C91EA3" w:rsidRPr="006B43A2" w:rsidRDefault="00D7333E" w:rsidP="00E6549C">
      <w:pPr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6B43A2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C91EA3" w:rsidRPr="006B43A2">
        <w:rPr>
          <w:rFonts w:ascii="Times New Roman" w:hAnsi="Times New Roman" w:cs="Times New Roman"/>
          <w:sz w:val="26"/>
          <w:szCs w:val="26"/>
        </w:rPr>
        <w:t>КСП в</w:t>
      </w:r>
      <w:r w:rsidRPr="006B43A2">
        <w:rPr>
          <w:rFonts w:ascii="Times New Roman" w:hAnsi="Times New Roman" w:cs="Times New Roman"/>
          <w:sz w:val="26"/>
          <w:szCs w:val="26"/>
        </w:rPr>
        <w:t xml:space="preserve"> отчетном периоде </w:t>
      </w:r>
      <w:r w:rsidR="00C91EA3" w:rsidRPr="006B43A2">
        <w:rPr>
          <w:rFonts w:ascii="Times New Roman" w:hAnsi="Times New Roman" w:cs="Times New Roman"/>
          <w:sz w:val="26"/>
          <w:szCs w:val="26"/>
        </w:rPr>
        <w:t>велась на</w:t>
      </w:r>
      <w:r w:rsidRPr="006B43A2">
        <w:rPr>
          <w:rFonts w:ascii="Times New Roman" w:hAnsi="Times New Roman" w:cs="Times New Roman"/>
          <w:sz w:val="26"/>
          <w:szCs w:val="26"/>
        </w:rPr>
        <w:t xml:space="preserve"> основании годового плана работы, </w:t>
      </w:r>
      <w:r w:rsidR="00C91EA3" w:rsidRPr="006B43A2">
        <w:rPr>
          <w:rFonts w:ascii="Times New Roman" w:hAnsi="Times New Roman" w:cs="Times New Roman"/>
          <w:sz w:val="26"/>
          <w:szCs w:val="26"/>
        </w:rPr>
        <w:t>у</w:t>
      </w:r>
      <w:r w:rsidRPr="006B43A2">
        <w:rPr>
          <w:rFonts w:ascii="Times New Roman" w:hAnsi="Times New Roman" w:cs="Times New Roman"/>
          <w:sz w:val="26"/>
          <w:szCs w:val="26"/>
        </w:rPr>
        <w:t>твержденного Распоряжением председателя КСП от 2</w:t>
      </w:r>
      <w:r w:rsidR="003D09FE">
        <w:rPr>
          <w:rFonts w:ascii="Times New Roman" w:hAnsi="Times New Roman" w:cs="Times New Roman"/>
          <w:sz w:val="26"/>
          <w:szCs w:val="26"/>
        </w:rPr>
        <w:t>5</w:t>
      </w:r>
      <w:r w:rsidRPr="006B43A2">
        <w:rPr>
          <w:rFonts w:ascii="Times New Roman" w:hAnsi="Times New Roman" w:cs="Times New Roman"/>
          <w:sz w:val="26"/>
          <w:szCs w:val="26"/>
        </w:rPr>
        <w:t>.12.202</w:t>
      </w:r>
      <w:r w:rsidR="003D09FE">
        <w:rPr>
          <w:rFonts w:ascii="Times New Roman" w:hAnsi="Times New Roman" w:cs="Times New Roman"/>
          <w:sz w:val="26"/>
          <w:szCs w:val="26"/>
        </w:rPr>
        <w:t>3</w:t>
      </w:r>
      <w:r w:rsidRPr="006B43A2">
        <w:rPr>
          <w:rFonts w:ascii="Times New Roman" w:hAnsi="Times New Roman" w:cs="Times New Roman"/>
          <w:sz w:val="26"/>
          <w:szCs w:val="26"/>
        </w:rPr>
        <w:t xml:space="preserve">г. № 8-ксп. </w:t>
      </w:r>
    </w:p>
    <w:p w14:paraId="0B6C14FE" w14:textId="77777777" w:rsidR="004254C0" w:rsidRDefault="00D7333E" w:rsidP="00E6549C">
      <w:pPr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6B43A2">
        <w:rPr>
          <w:rFonts w:ascii="Times New Roman" w:hAnsi="Times New Roman" w:cs="Times New Roman"/>
          <w:sz w:val="26"/>
          <w:szCs w:val="26"/>
        </w:rPr>
        <w:t>В план работы в обязательном порядке включены мероприяти</w:t>
      </w:r>
      <w:r w:rsidR="00861414">
        <w:rPr>
          <w:rFonts w:ascii="Times New Roman" w:hAnsi="Times New Roman" w:cs="Times New Roman"/>
          <w:sz w:val="26"/>
          <w:szCs w:val="26"/>
        </w:rPr>
        <w:t>я</w:t>
      </w:r>
      <w:r w:rsidRPr="006B43A2">
        <w:rPr>
          <w:rFonts w:ascii="Times New Roman" w:hAnsi="Times New Roman" w:cs="Times New Roman"/>
          <w:sz w:val="26"/>
          <w:szCs w:val="26"/>
        </w:rPr>
        <w:t xml:space="preserve">, </w:t>
      </w:r>
      <w:r w:rsidR="00C91EA3" w:rsidRPr="006B43A2">
        <w:rPr>
          <w:rFonts w:ascii="Times New Roman" w:hAnsi="Times New Roman" w:cs="Times New Roman"/>
          <w:sz w:val="26"/>
          <w:szCs w:val="26"/>
        </w:rPr>
        <w:t>регламентированные требованиями</w:t>
      </w:r>
      <w:r w:rsidRPr="006B43A2">
        <w:rPr>
          <w:rFonts w:ascii="Times New Roman" w:hAnsi="Times New Roman" w:cs="Times New Roman"/>
          <w:sz w:val="26"/>
          <w:szCs w:val="26"/>
        </w:rPr>
        <w:t xml:space="preserve"> Бюджетного кодекса РФ (</w:t>
      </w:r>
      <w:r w:rsidR="00C91EA3" w:rsidRPr="006B43A2">
        <w:rPr>
          <w:rFonts w:ascii="Times New Roman" w:hAnsi="Times New Roman" w:cs="Times New Roman"/>
          <w:sz w:val="26"/>
          <w:szCs w:val="26"/>
        </w:rPr>
        <w:t>мероприятия по</w:t>
      </w:r>
      <w:r w:rsidRPr="006B43A2">
        <w:rPr>
          <w:rFonts w:ascii="Times New Roman" w:hAnsi="Times New Roman" w:cs="Times New Roman"/>
          <w:sz w:val="26"/>
          <w:szCs w:val="26"/>
        </w:rPr>
        <w:t xml:space="preserve"> внешнему контролю</w:t>
      </w:r>
      <w:r w:rsidR="00C91EA3" w:rsidRPr="006B43A2">
        <w:rPr>
          <w:rFonts w:ascii="Times New Roman" w:hAnsi="Times New Roman" w:cs="Times New Roman"/>
          <w:sz w:val="26"/>
          <w:szCs w:val="26"/>
        </w:rPr>
        <w:t xml:space="preserve"> </w:t>
      </w:r>
      <w:r w:rsidR="0060212C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C91EA3" w:rsidRPr="006B43A2">
        <w:rPr>
          <w:rFonts w:ascii="Times New Roman" w:hAnsi="Times New Roman" w:cs="Times New Roman"/>
          <w:sz w:val="26"/>
          <w:szCs w:val="26"/>
        </w:rPr>
        <w:t>районного бюджета, ГАБС, бюджет</w:t>
      </w:r>
      <w:r w:rsidR="00791B5F">
        <w:rPr>
          <w:rFonts w:ascii="Times New Roman" w:hAnsi="Times New Roman" w:cs="Times New Roman"/>
          <w:sz w:val="26"/>
          <w:szCs w:val="26"/>
        </w:rPr>
        <w:t>ов</w:t>
      </w:r>
      <w:r w:rsidR="00C91EA3" w:rsidRPr="006B43A2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="004254C0">
        <w:rPr>
          <w:rFonts w:ascii="Times New Roman" w:hAnsi="Times New Roman" w:cs="Times New Roman"/>
          <w:sz w:val="26"/>
          <w:szCs w:val="26"/>
        </w:rPr>
        <w:t xml:space="preserve"> Кромского района</w:t>
      </w:r>
      <w:r w:rsidR="00C91EA3" w:rsidRPr="006B43A2">
        <w:rPr>
          <w:rFonts w:ascii="Times New Roman" w:hAnsi="Times New Roman" w:cs="Times New Roman"/>
          <w:sz w:val="26"/>
          <w:szCs w:val="26"/>
        </w:rPr>
        <w:t>)</w:t>
      </w:r>
      <w:r w:rsidR="00861414">
        <w:rPr>
          <w:rFonts w:ascii="Times New Roman" w:hAnsi="Times New Roman" w:cs="Times New Roman"/>
          <w:sz w:val="26"/>
          <w:szCs w:val="26"/>
        </w:rPr>
        <w:t>, а также совместные проверки с Контрольно-счетной палатой Орловской области.</w:t>
      </w:r>
    </w:p>
    <w:p w14:paraId="4C6DF850" w14:textId="77777777" w:rsidR="00DB5E60" w:rsidRDefault="00861414" w:rsidP="00E6549C">
      <w:pPr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D09FE">
        <w:rPr>
          <w:rFonts w:ascii="Times New Roman" w:hAnsi="Times New Roman" w:cs="Times New Roman"/>
          <w:sz w:val="26"/>
          <w:szCs w:val="26"/>
        </w:rPr>
        <w:t xml:space="preserve"> целях исполнения решения Коллегии Счетной палаты Российской Федерации (протокол от 14 ноября 2023года № 64К (1669), на основании письма КСП Орловской области от 30.11.2023</w:t>
      </w:r>
      <w:r w:rsidR="00DB5E60">
        <w:rPr>
          <w:rFonts w:ascii="Times New Roman" w:hAnsi="Times New Roman" w:cs="Times New Roman"/>
          <w:sz w:val="26"/>
          <w:szCs w:val="26"/>
        </w:rPr>
        <w:t>г №</w:t>
      </w:r>
      <w:r w:rsidR="003D09FE">
        <w:rPr>
          <w:rFonts w:ascii="Times New Roman" w:hAnsi="Times New Roman" w:cs="Times New Roman"/>
          <w:sz w:val="26"/>
          <w:szCs w:val="26"/>
        </w:rPr>
        <w:t xml:space="preserve"> 645-СП в план работы включено к</w:t>
      </w:r>
      <w:r w:rsidR="003D09FE" w:rsidRPr="003D09FE">
        <w:rPr>
          <w:rFonts w:ascii="Times New Roman" w:hAnsi="Times New Roman" w:cs="Times New Roman"/>
          <w:sz w:val="26"/>
          <w:szCs w:val="26"/>
        </w:rPr>
        <w:t xml:space="preserve">онтрольное мероприятие «Анализ финансового обеспечения затрат МБОУ КР ОО «Вожовская средняя общеобразовательная школа» на уплату налогов, в качестве объекта налогообложения по </w:t>
      </w:r>
      <w:r w:rsidR="00DB5E60" w:rsidRPr="003D09FE">
        <w:rPr>
          <w:rFonts w:ascii="Times New Roman" w:hAnsi="Times New Roman" w:cs="Times New Roman"/>
          <w:sz w:val="26"/>
          <w:szCs w:val="26"/>
        </w:rPr>
        <w:t>которым признается имущество</w:t>
      </w:r>
      <w:r w:rsidR="003D09FE" w:rsidRPr="003D09FE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3D09FE">
        <w:rPr>
          <w:rFonts w:ascii="Times New Roman" w:hAnsi="Times New Roman" w:cs="Times New Roman"/>
          <w:sz w:val="26"/>
          <w:szCs w:val="26"/>
        </w:rPr>
        <w:t xml:space="preserve"> (земельный налог)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DBFD10" w14:textId="77777777" w:rsidR="00861414" w:rsidRDefault="00861414" w:rsidP="00E6549C">
      <w:pPr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DB5E60">
        <w:rPr>
          <w:rFonts w:ascii="Times New Roman" w:hAnsi="Times New Roman" w:cs="Times New Roman"/>
          <w:sz w:val="26"/>
          <w:szCs w:val="26"/>
        </w:rPr>
        <w:t>, в</w:t>
      </w:r>
      <w:r w:rsidR="00DB5E60" w:rsidRPr="00DB5E60">
        <w:rPr>
          <w:rFonts w:ascii="Times New Roman" w:hAnsi="Times New Roman" w:cs="Times New Roman"/>
          <w:sz w:val="26"/>
          <w:szCs w:val="26"/>
        </w:rPr>
        <w:t xml:space="preserve"> рамках исполнения </w:t>
      </w:r>
      <w:r w:rsidR="00DB5E60">
        <w:rPr>
          <w:rFonts w:ascii="Times New Roman" w:hAnsi="Times New Roman" w:cs="Times New Roman"/>
          <w:sz w:val="26"/>
          <w:szCs w:val="26"/>
        </w:rPr>
        <w:t>пункта</w:t>
      </w:r>
      <w:r w:rsidR="00DB5E60" w:rsidRPr="00DB5E60">
        <w:rPr>
          <w:rFonts w:ascii="Times New Roman" w:hAnsi="Times New Roman" w:cs="Times New Roman"/>
          <w:sz w:val="26"/>
          <w:szCs w:val="26"/>
        </w:rPr>
        <w:t xml:space="preserve"> 3.13.0.14 Плана работы Счетной палаты Российской Федерации на 2024 год</w:t>
      </w:r>
      <w:r w:rsidR="00DB5E60">
        <w:rPr>
          <w:rFonts w:ascii="Times New Roman" w:hAnsi="Times New Roman" w:cs="Times New Roman"/>
          <w:sz w:val="26"/>
          <w:szCs w:val="26"/>
        </w:rPr>
        <w:t>, совместно с КСП Орловской области включено мероприятие</w:t>
      </w:r>
      <w:r w:rsidRPr="00861414">
        <w:rPr>
          <w:rFonts w:ascii="Times New Roman" w:hAnsi="Times New Roman" w:cs="Times New Roman"/>
          <w:sz w:val="26"/>
          <w:szCs w:val="26"/>
        </w:rPr>
        <w:t xml:space="preserve"> «Анализ реализации концессионных соглашений в сфере жилищно-коммунального хозяйства в отношении объектов теплоснабжения, горячего водоснабжения, холодного водоснабжения и водоотведения, заключенных на территории Кромского района</w:t>
      </w:r>
      <w:r w:rsidR="00DB5E60">
        <w:rPr>
          <w:rFonts w:ascii="Times New Roman" w:hAnsi="Times New Roman" w:cs="Times New Roman"/>
          <w:sz w:val="26"/>
          <w:szCs w:val="26"/>
        </w:rPr>
        <w:t>.</w:t>
      </w:r>
    </w:p>
    <w:p w14:paraId="5F882D25" w14:textId="77777777" w:rsidR="00AC7B56" w:rsidRPr="006B43A2" w:rsidRDefault="00AC7B56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567"/>
        <w:jc w:val="both"/>
        <w:rPr>
          <w:sz w:val="26"/>
          <w:szCs w:val="26"/>
        </w:rPr>
      </w:pPr>
      <w:r w:rsidRPr="006B43A2">
        <w:rPr>
          <w:sz w:val="26"/>
          <w:szCs w:val="26"/>
        </w:rPr>
        <w:t>Контрольно-счетной палатой в процессе реализации возложенных на нее полномочий в 202</w:t>
      </w:r>
      <w:r w:rsidR="002641CD">
        <w:rPr>
          <w:sz w:val="26"/>
          <w:szCs w:val="26"/>
        </w:rPr>
        <w:t>4</w:t>
      </w:r>
      <w:r w:rsidRPr="006B43A2">
        <w:rPr>
          <w:sz w:val="26"/>
          <w:szCs w:val="26"/>
        </w:rPr>
        <w:t xml:space="preserve"> году осуществлялся внешний муниципальный финансо</w:t>
      </w:r>
      <w:r w:rsidR="00C91EA3" w:rsidRPr="006B43A2">
        <w:rPr>
          <w:sz w:val="26"/>
          <w:szCs w:val="26"/>
        </w:rPr>
        <w:t xml:space="preserve">вый контроль в </w:t>
      </w:r>
      <w:r w:rsidR="002641CD" w:rsidRPr="006B43A2">
        <w:rPr>
          <w:sz w:val="26"/>
          <w:szCs w:val="26"/>
        </w:rPr>
        <w:t xml:space="preserve">форме </w:t>
      </w:r>
      <w:r w:rsidR="002641CD">
        <w:rPr>
          <w:sz w:val="26"/>
          <w:szCs w:val="26"/>
        </w:rPr>
        <w:t xml:space="preserve">контрольных и </w:t>
      </w:r>
      <w:r w:rsidRPr="006B43A2">
        <w:rPr>
          <w:sz w:val="26"/>
          <w:szCs w:val="26"/>
        </w:rPr>
        <w:t>экспертно-аналитических мероприятий.</w:t>
      </w:r>
    </w:p>
    <w:p w14:paraId="0638D896" w14:textId="77777777" w:rsidR="00AC7B56" w:rsidRPr="00C91EA3" w:rsidRDefault="00AC7B56" w:rsidP="00E6549C">
      <w:pPr>
        <w:suppressLineNumbers/>
        <w:suppressAutoHyphens/>
        <w:ind w:left="-142" w:right="-1"/>
        <w:rPr>
          <w:rFonts w:ascii="Times New Roman" w:hAnsi="Times New Roman" w:cs="Times New Roman"/>
          <w:sz w:val="26"/>
          <w:szCs w:val="26"/>
        </w:rPr>
      </w:pPr>
    </w:p>
    <w:p w14:paraId="4DD9946F" w14:textId="77777777" w:rsidR="008A647B" w:rsidRDefault="000D64F3" w:rsidP="00E6549C">
      <w:pPr>
        <w:pStyle w:val="a5"/>
        <w:numPr>
          <w:ilvl w:val="0"/>
          <w:numId w:val="1"/>
        </w:numPr>
        <w:suppressLineNumbers/>
        <w:suppressAutoHyphens/>
        <w:ind w:left="-142"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E7486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C91EA3" w:rsidRPr="009E7486">
        <w:rPr>
          <w:rFonts w:ascii="Times New Roman" w:hAnsi="Times New Roman" w:cs="Times New Roman"/>
          <w:sz w:val="26"/>
          <w:szCs w:val="26"/>
        </w:rPr>
        <w:t>показатели внешнего муниципального финансового контроля</w:t>
      </w:r>
    </w:p>
    <w:p w14:paraId="2F204B07" w14:textId="77777777" w:rsidR="009E7486" w:rsidRDefault="00C91EA3" w:rsidP="00E6549C">
      <w:pPr>
        <w:pStyle w:val="a5"/>
        <w:suppressLineNumbers/>
        <w:suppressAutoHyphens/>
        <w:ind w:left="-142" w:right="-1"/>
        <w:jc w:val="center"/>
        <w:rPr>
          <w:rFonts w:ascii="Times New Roman" w:hAnsi="Times New Roman" w:cs="Times New Roman"/>
          <w:sz w:val="26"/>
          <w:szCs w:val="26"/>
        </w:rPr>
      </w:pPr>
      <w:r w:rsidRPr="009E7486">
        <w:rPr>
          <w:rFonts w:ascii="Times New Roman" w:hAnsi="Times New Roman" w:cs="Times New Roman"/>
          <w:sz w:val="26"/>
          <w:szCs w:val="26"/>
        </w:rPr>
        <w:t>за 202</w:t>
      </w:r>
      <w:r w:rsidR="002641CD">
        <w:rPr>
          <w:rFonts w:ascii="Times New Roman" w:hAnsi="Times New Roman" w:cs="Times New Roman"/>
          <w:sz w:val="26"/>
          <w:szCs w:val="26"/>
        </w:rPr>
        <w:t>4</w:t>
      </w:r>
      <w:r w:rsidRPr="009E7486">
        <w:rPr>
          <w:rFonts w:ascii="Times New Roman" w:hAnsi="Times New Roman" w:cs="Times New Roman"/>
          <w:sz w:val="26"/>
          <w:szCs w:val="26"/>
        </w:rPr>
        <w:t>год.</w:t>
      </w:r>
    </w:p>
    <w:p w14:paraId="04EB2A2E" w14:textId="77777777" w:rsidR="009E7486" w:rsidRDefault="009E7486" w:rsidP="00227010">
      <w:pPr>
        <w:pStyle w:val="a5"/>
        <w:suppressLineNumbers/>
        <w:suppressAutoHyphens/>
        <w:ind w:left="-142" w:right="-1"/>
        <w:rPr>
          <w:rFonts w:ascii="Times New Roman" w:hAnsi="Times New Roman" w:cs="Times New Roman"/>
          <w:sz w:val="26"/>
          <w:szCs w:val="26"/>
        </w:rPr>
      </w:pPr>
    </w:p>
    <w:p w14:paraId="4CBDE9FF" w14:textId="77777777" w:rsidR="00227010" w:rsidRDefault="008B1124" w:rsidP="00227010">
      <w:pPr>
        <w:pStyle w:val="a5"/>
        <w:suppressLineNumbers/>
        <w:suppressAutoHyphens/>
        <w:ind w:left="-142" w:right="-1"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 палата в</w:t>
      </w:r>
      <w:r w:rsidR="00227010" w:rsidRPr="00227010">
        <w:rPr>
          <w:rFonts w:ascii="Times New Roman" w:hAnsi="Times New Roman" w:cs="Times New Roman"/>
          <w:sz w:val="26"/>
          <w:szCs w:val="26"/>
        </w:rPr>
        <w:t xml:space="preserve"> процессе реализации задач осуществляла контрольную,</w:t>
      </w:r>
      <w:r w:rsidR="00227010">
        <w:rPr>
          <w:rFonts w:ascii="Times New Roman" w:hAnsi="Times New Roman" w:cs="Times New Roman"/>
          <w:sz w:val="26"/>
          <w:szCs w:val="26"/>
        </w:rPr>
        <w:t xml:space="preserve"> </w:t>
      </w:r>
      <w:r w:rsidR="00227010" w:rsidRPr="00227010">
        <w:rPr>
          <w:rFonts w:ascii="Times New Roman" w:hAnsi="Times New Roman" w:cs="Times New Roman"/>
          <w:sz w:val="26"/>
          <w:szCs w:val="26"/>
        </w:rPr>
        <w:t>экспертно-аналитическую и иную деятельность</w:t>
      </w:r>
      <w:r w:rsidR="002270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C6B9D3" w14:textId="77777777" w:rsidR="00CB463D" w:rsidRDefault="00CB463D" w:rsidP="00E6549C">
      <w:pPr>
        <w:suppressLineNumbers/>
        <w:suppressAutoHyphens/>
        <w:ind w:left="-142" w:right="-1"/>
        <w:jc w:val="right"/>
        <w:rPr>
          <w:rFonts w:ascii="Times New Roman" w:hAnsi="Times New Roman" w:cs="Times New Roman"/>
          <w:sz w:val="26"/>
          <w:szCs w:val="26"/>
        </w:rPr>
      </w:pPr>
      <w:r w:rsidRPr="00CB463D">
        <w:rPr>
          <w:rFonts w:ascii="Times New Roman" w:hAnsi="Times New Roman" w:cs="Times New Roman"/>
          <w:sz w:val="26"/>
          <w:szCs w:val="26"/>
        </w:rPr>
        <w:t>В отчетном периоде объем проверенных средств составил 885074,09тыс. рублей</w:t>
      </w:r>
    </w:p>
    <w:p w14:paraId="5ED3937D" w14:textId="77777777" w:rsidR="00CB463D" w:rsidRDefault="00CB463D" w:rsidP="00CB463D">
      <w:pPr>
        <w:suppressLineNumbers/>
        <w:suppressAutoHyphens/>
        <w:ind w:left="-142" w:right="-1"/>
        <w:rPr>
          <w:rFonts w:ascii="Times New Roman" w:hAnsi="Times New Roman" w:cs="Times New Roman"/>
          <w:sz w:val="26"/>
          <w:szCs w:val="26"/>
        </w:rPr>
      </w:pPr>
      <w:r w:rsidRPr="00CB463D">
        <w:rPr>
          <w:rFonts w:ascii="Times New Roman" w:hAnsi="Times New Roman" w:cs="Times New Roman"/>
          <w:sz w:val="26"/>
          <w:szCs w:val="26"/>
        </w:rPr>
        <w:t xml:space="preserve"> (Таблица 1).</w:t>
      </w:r>
    </w:p>
    <w:p w14:paraId="75CE1952" w14:textId="77777777" w:rsidR="009E7486" w:rsidRPr="00227010" w:rsidRDefault="00CB463D" w:rsidP="00CB463D">
      <w:pPr>
        <w:suppressLineNumbers/>
        <w:suppressAutoHyphens/>
        <w:ind w:left="-142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9E7486" w:rsidRPr="00227010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8A647B" w:rsidRPr="00227010">
        <w:rPr>
          <w:rFonts w:ascii="Times New Roman" w:hAnsi="Times New Roman" w:cs="Times New Roman"/>
          <w:sz w:val="20"/>
          <w:szCs w:val="20"/>
        </w:rPr>
        <w:t>1 (</w:t>
      </w:r>
      <w:r w:rsidR="009E7486" w:rsidRPr="00227010">
        <w:rPr>
          <w:rFonts w:ascii="Times New Roman" w:hAnsi="Times New Roman" w:cs="Times New Roman"/>
          <w:sz w:val="20"/>
          <w:szCs w:val="20"/>
        </w:rPr>
        <w:t xml:space="preserve">тыс. рублей)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835"/>
        <w:gridCol w:w="1418"/>
      </w:tblGrid>
      <w:tr w:rsidR="007D5950" w:rsidRPr="009E7486" w14:paraId="3E531DD8" w14:textId="77777777" w:rsidTr="00E6549C">
        <w:trPr>
          <w:trHeight w:val="50"/>
        </w:trPr>
        <w:tc>
          <w:tcPr>
            <w:tcW w:w="5245" w:type="dxa"/>
          </w:tcPr>
          <w:p w14:paraId="7EAE42BD" w14:textId="77777777" w:rsidR="00C91EA3" w:rsidRPr="00E6549C" w:rsidRDefault="007D5950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835" w:type="dxa"/>
          </w:tcPr>
          <w:p w14:paraId="7E4358D9" w14:textId="77777777" w:rsidR="00C91EA3" w:rsidRPr="00E6549C" w:rsidRDefault="001F5276" w:rsidP="001F527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7D5950" w:rsidRPr="00E6549C">
              <w:rPr>
                <w:rFonts w:ascii="Times New Roman" w:hAnsi="Times New Roman" w:cs="Times New Roman"/>
                <w:sz w:val="20"/>
                <w:szCs w:val="20"/>
              </w:rPr>
              <w:t xml:space="preserve"> расходы)</w:t>
            </w:r>
          </w:p>
        </w:tc>
        <w:tc>
          <w:tcPr>
            <w:tcW w:w="1418" w:type="dxa"/>
          </w:tcPr>
          <w:p w14:paraId="78B47756" w14:textId="77777777" w:rsidR="00C91EA3" w:rsidRPr="00E6549C" w:rsidRDefault="007D5950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В том числе нарушений</w:t>
            </w:r>
            <w:r w:rsidR="00F12AB5" w:rsidRPr="00E6549C">
              <w:rPr>
                <w:rFonts w:ascii="Times New Roman" w:hAnsi="Times New Roman" w:cs="Times New Roman"/>
                <w:sz w:val="20"/>
                <w:szCs w:val="20"/>
              </w:rPr>
              <w:t xml:space="preserve"> (сумма/ количество)</w:t>
            </w:r>
          </w:p>
        </w:tc>
      </w:tr>
      <w:tr w:rsidR="007D5950" w:rsidRPr="009E7486" w14:paraId="78F59D04" w14:textId="77777777" w:rsidTr="00E6549C">
        <w:trPr>
          <w:trHeight w:val="48"/>
        </w:trPr>
        <w:tc>
          <w:tcPr>
            <w:tcW w:w="5245" w:type="dxa"/>
          </w:tcPr>
          <w:p w14:paraId="15ACCE33" w14:textId="77777777" w:rsidR="00C91EA3" w:rsidRPr="00E6549C" w:rsidRDefault="007D5950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Объем проверенных средств по результатам КМ</w:t>
            </w:r>
          </w:p>
        </w:tc>
        <w:tc>
          <w:tcPr>
            <w:tcW w:w="2835" w:type="dxa"/>
          </w:tcPr>
          <w:p w14:paraId="216F2F21" w14:textId="77777777" w:rsidR="00C91EA3" w:rsidRPr="00E6549C" w:rsidRDefault="001F5276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147317,53</w:t>
            </w:r>
          </w:p>
        </w:tc>
        <w:tc>
          <w:tcPr>
            <w:tcW w:w="1418" w:type="dxa"/>
          </w:tcPr>
          <w:p w14:paraId="416FCC18" w14:textId="77777777" w:rsidR="00C91EA3" w:rsidRPr="00E6549C" w:rsidRDefault="001C29A2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8147,03/5</w:t>
            </w:r>
          </w:p>
        </w:tc>
      </w:tr>
      <w:tr w:rsidR="007D5950" w:rsidRPr="009E7486" w14:paraId="1C120E04" w14:textId="77777777" w:rsidTr="00E6549C">
        <w:trPr>
          <w:trHeight w:val="48"/>
        </w:trPr>
        <w:tc>
          <w:tcPr>
            <w:tcW w:w="5245" w:type="dxa"/>
          </w:tcPr>
          <w:p w14:paraId="01959CAA" w14:textId="77777777" w:rsidR="00C91EA3" w:rsidRPr="00E6549C" w:rsidRDefault="007D5950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Объем проверенных средств при проведении внешнего контроля районного бюджета</w:t>
            </w:r>
          </w:p>
        </w:tc>
        <w:tc>
          <w:tcPr>
            <w:tcW w:w="2835" w:type="dxa"/>
          </w:tcPr>
          <w:p w14:paraId="63A7E31F" w14:textId="77777777" w:rsidR="00C91EA3" w:rsidRPr="00E6549C" w:rsidRDefault="001F5276" w:rsidP="001F527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276">
              <w:rPr>
                <w:rFonts w:ascii="Times New Roman" w:hAnsi="Times New Roman" w:cs="Times New Roman"/>
                <w:sz w:val="20"/>
                <w:szCs w:val="20"/>
              </w:rPr>
              <w:t>572804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527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3AC11366" w14:textId="77777777" w:rsidR="00C91EA3" w:rsidRPr="00E6549C" w:rsidRDefault="001C29A2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15167,12/1</w:t>
            </w:r>
          </w:p>
        </w:tc>
      </w:tr>
      <w:tr w:rsidR="007D5950" w:rsidRPr="009E7486" w14:paraId="60B7CAF3" w14:textId="77777777" w:rsidTr="00E6549C">
        <w:trPr>
          <w:trHeight w:val="48"/>
        </w:trPr>
        <w:tc>
          <w:tcPr>
            <w:tcW w:w="5245" w:type="dxa"/>
          </w:tcPr>
          <w:p w14:paraId="7BB080BF" w14:textId="77777777" w:rsidR="00C91EA3" w:rsidRPr="00E6549C" w:rsidRDefault="007D5950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Объем проверенных средств при проведении внешнего контроля бюджетов поселений</w:t>
            </w:r>
          </w:p>
        </w:tc>
        <w:tc>
          <w:tcPr>
            <w:tcW w:w="2835" w:type="dxa"/>
          </w:tcPr>
          <w:p w14:paraId="3D4822A9" w14:textId="77777777" w:rsidR="00C91EA3" w:rsidRPr="00E6549C" w:rsidRDefault="001F5276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164951,57</w:t>
            </w:r>
          </w:p>
        </w:tc>
        <w:tc>
          <w:tcPr>
            <w:tcW w:w="1418" w:type="dxa"/>
          </w:tcPr>
          <w:p w14:paraId="1366903A" w14:textId="77777777" w:rsidR="00C91EA3" w:rsidRPr="00E6549C" w:rsidRDefault="001C29A2" w:rsidP="001C29A2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149,992</w:t>
            </w:r>
            <w:r w:rsidR="00F12AB5" w:rsidRPr="00E6549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5950" w:rsidRPr="009E7486" w14:paraId="354E9453" w14:textId="77777777" w:rsidTr="00E6549C">
        <w:trPr>
          <w:trHeight w:val="48"/>
        </w:trPr>
        <w:tc>
          <w:tcPr>
            <w:tcW w:w="5245" w:type="dxa"/>
          </w:tcPr>
          <w:p w14:paraId="05F1A9DE" w14:textId="77777777" w:rsidR="00C91EA3" w:rsidRPr="00E6549C" w:rsidRDefault="007D5950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</w:tcPr>
          <w:p w14:paraId="230E581B" w14:textId="77777777" w:rsidR="00C91EA3" w:rsidRPr="00E6549C" w:rsidRDefault="001F5276" w:rsidP="001F527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885074,09</w:t>
            </w:r>
          </w:p>
        </w:tc>
        <w:tc>
          <w:tcPr>
            <w:tcW w:w="1418" w:type="dxa"/>
          </w:tcPr>
          <w:p w14:paraId="7856CEF5" w14:textId="77777777" w:rsidR="00C91EA3" w:rsidRPr="00E6549C" w:rsidRDefault="001F5276" w:rsidP="001F527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23464,142</w:t>
            </w:r>
            <w:r w:rsidR="00F12AB5" w:rsidRPr="00E6549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29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229D0FCB" w14:textId="77777777" w:rsidR="00C91EA3" w:rsidRPr="00AC7B56" w:rsidRDefault="00C91EA3" w:rsidP="00E6549C">
      <w:pPr>
        <w:suppressLineNumbers/>
        <w:suppressAutoHyphens/>
        <w:ind w:left="-142" w:right="-1"/>
        <w:rPr>
          <w:rFonts w:ascii="Times New Roman" w:hAnsi="Times New Roman" w:cs="Times New Roman"/>
          <w:sz w:val="28"/>
          <w:szCs w:val="28"/>
        </w:rPr>
      </w:pPr>
    </w:p>
    <w:p w14:paraId="7E7397D7" w14:textId="77777777" w:rsidR="00F12AB5" w:rsidRDefault="00F12AB5" w:rsidP="00E6549C">
      <w:pPr>
        <w:pStyle w:val="a5"/>
        <w:numPr>
          <w:ilvl w:val="0"/>
          <w:numId w:val="1"/>
        </w:numPr>
        <w:suppressLineNumbers/>
        <w:suppressAutoHyphens/>
        <w:ind w:left="-142" w:right="-1"/>
        <w:jc w:val="center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lastRenderedPageBreak/>
        <w:t>Общая характеристика мероприятий, проведенных в 202</w:t>
      </w:r>
      <w:r w:rsidR="00D248D5">
        <w:rPr>
          <w:rFonts w:ascii="Times New Roman" w:hAnsi="Times New Roman" w:cs="Times New Roman"/>
          <w:sz w:val="26"/>
          <w:szCs w:val="26"/>
        </w:rPr>
        <w:t>4</w:t>
      </w:r>
      <w:r w:rsidRPr="008A647B">
        <w:rPr>
          <w:rFonts w:ascii="Times New Roman" w:hAnsi="Times New Roman" w:cs="Times New Roman"/>
          <w:sz w:val="26"/>
          <w:szCs w:val="26"/>
        </w:rPr>
        <w:t>году.</w:t>
      </w:r>
    </w:p>
    <w:p w14:paraId="3394FCAE" w14:textId="77777777" w:rsidR="008A647B" w:rsidRPr="008A647B" w:rsidRDefault="008A647B" w:rsidP="00E6549C">
      <w:pPr>
        <w:pStyle w:val="a5"/>
        <w:suppressLineNumbers/>
        <w:suppressAutoHyphens/>
        <w:ind w:left="-142" w:right="-1"/>
        <w:rPr>
          <w:rFonts w:ascii="Times New Roman" w:hAnsi="Times New Roman" w:cs="Times New Roman"/>
          <w:sz w:val="26"/>
          <w:szCs w:val="26"/>
        </w:rPr>
      </w:pPr>
    </w:p>
    <w:p w14:paraId="75AE7680" w14:textId="77777777" w:rsidR="00F12AB5" w:rsidRDefault="00F12AB5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360"/>
        <w:jc w:val="both"/>
        <w:rPr>
          <w:sz w:val="26"/>
          <w:szCs w:val="26"/>
        </w:rPr>
      </w:pPr>
      <w:r w:rsidRPr="008A647B">
        <w:rPr>
          <w:sz w:val="26"/>
          <w:szCs w:val="26"/>
        </w:rPr>
        <w:t xml:space="preserve">В отчетном периоде </w:t>
      </w:r>
      <w:r w:rsidR="00151D36">
        <w:rPr>
          <w:sz w:val="26"/>
          <w:szCs w:val="26"/>
        </w:rPr>
        <w:t xml:space="preserve">проведено 25 мероприятий, в том числе 3 контрольных и </w:t>
      </w:r>
      <w:r w:rsidR="00151D36" w:rsidRPr="008A647B">
        <w:rPr>
          <w:sz w:val="26"/>
          <w:szCs w:val="26"/>
        </w:rPr>
        <w:t>22</w:t>
      </w:r>
      <w:r w:rsidR="00151D36">
        <w:rPr>
          <w:sz w:val="26"/>
          <w:szCs w:val="26"/>
        </w:rPr>
        <w:t xml:space="preserve"> экспертно-</w:t>
      </w:r>
      <w:r w:rsidR="00D40AAF">
        <w:rPr>
          <w:sz w:val="26"/>
          <w:szCs w:val="26"/>
        </w:rPr>
        <w:t>аналитических</w:t>
      </w:r>
      <w:r w:rsidR="00D40AAF" w:rsidRPr="008A647B">
        <w:rPr>
          <w:sz w:val="26"/>
          <w:szCs w:val="26"/>
        </w:rPr>
        <w:t xml:space="preserve"> </w:t>
      </w:r>
      <w:r w:rsidR="00D40AAF">
        <w:rPr>
          <w:sz w:val="26"/>
          <w:szCs w:val="26"/>
        </w:rPr>
        <w:t>(</w:t>
      </w:r>
      <w:r w:rsidR="008E6D09">
        <w:rPr>
          <w:sz w:val="26"/>
          <w:szCs w:val="26"/>
        </w:rPr>
        <w:t>Таблица 2)</w:t>
      </w:r>
      <w:r w:rsidR="00D515F6">
        <w:rPr>
          <w:sz w:val="26"/>
          <w:szCs w:val="26"/>
        </w:rPr>
        <w:t>.</w:t>
      </w:r>
    </w:p>
    <w:p w14:paraId="4104FDCB" w14:textId="77777777" w:rsidR="008E6D09" w:rsidRDefault="008E6D09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36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8E6D09" w:rsidRPr="009E7486" w14:paraId="670E6EF6" w14:textId="77777777" w:rsidTr="00E6549C">
        <w:trPr>
          <w:trHeight w:val="50"/>
        </w:trPr>
        <w:tc>
          <w:tcPr>
            <w:tcW w:w="709" w:type="dxa"/>
          </w:tcPr>
          <w:p w14:paraId="778920CC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14:paraId="62BC19F5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14:paraId="653CC2EA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8E6D09" w:rsidRPr="009E7486" w14:paraId="6C1985AC" w14:textId="77777777" w:rsidTr="00E6549C">
        <w:trPr>
          <w:trHeight w:val="48"/>
        </w:trPr>
        <w:tc>
          <w:tcPr>
            <w:tcW w:w="709" w:type="dxa"/>
          </w:tcPr>
          <w:p w14:paraId="2FC3B90C" w14:textId="77777777" w:rsidR="008E6D09" w:rsidRPr="00E6549C" w:rsidRDefault="001F5276" w:rsidP="00E6549C">
            <w:pPr>
              <w:suppressLineNumbers/>
              <w:suppressAutoHyphens/>
              <w:ind w:left="-14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029EC77F" w14:textId="77777777" w:rsidR="008E6D09" w:rsidRPr="00E6549C" w:rsidRDefault="001F5276" w:rsidP="001F5276">
            <w:pPr>
              <w:suppressLineNumbers/>
              <w:suppressAutoHyphens/>
              <w:ind w:left="39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деятельность</w:t>
            </w:r>
          </w:p>
        </w:tc>
        <w:tc>
          <w:tcPr>
            <w:tcW w:w="1134" w:type="dxa"/>
          </w:tcPr>
          <w:p w14:paraId="20580737" w14:textId="77777777" w:rsidR="008E6D09" w:rsidRPr="00E6549C" w:rsidRDefault="001F5276" w:rsidP="00151D36">
            <w:pPr>
              <w:suppressLineNumbers/>
              <w:suppressAutoHyphens/>
              <w:ind w:left="3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5276" w:rsidRPr="009E7486" w14:paraId="0721A5DB" w14:textId="77777777" w:rsidTr="00E6549C">
        <w:trPr>
          <w:trHeight w:val="48"/>
        </w:trPr>
        <w:tc>
          <w:tcPr>
            <w:tcW w:w="709" w:type="dxa"/>
          </w:tcPr>
          <w:p w14:paraId="2A2A0D46" w14:textId="77777777" w:rsidR="001F5276" w:rsidRPr="00E6549C" w:rsidRDefault="001F5276" w:rsidP="001F5276">
            <w:pPr>
              <w:suppressLineNumbers/>
              <w:suppressAutoHyphens/>
              <w:ind w:left="-142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2A4BFE96" w14:textId="77777777" w:rsidR="001F5276" w:rsidRPr="00E6549C" w:rsidRDefault="001F5276" w:rsidP="001F5276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Экспертно-аналитическая деятельность</w:t>
            </w:r>
          </w:p>
        </w:tc>
        <w:tc>
          <w:tcPr>
            <w:tcW w:w="1134" w:type="dxa"/>
          </w:tcPr>
          <w:p w14:paraId="40729742" w14:textId="77777777" w:rsidR="001F5276" w:rsidRPr="00E6549C" w:rsidRDefault="001F5276" w:rsidP="00151D3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09" w:rsidRPr="009E7486" w14:paraId="13308A89" w14:textId="77777777" w:rsidTr="00E6549C">
        <w:trPr>
          <w:trHeight w:val="48"/>
        </w:trPr>
        <w:tc>
          <w:tcPr>
            <w:tcW w:w="709" w:type="dxa"/>
          </w:tcPr>
          <w:p w14:paraId="30E48519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9D2CEF2" w14:textId="77777777" w:rsidR="008E6D09" w:rsidRPr="00E6549C" w:rsidRDefault="008E6D09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Проведение внешних проверок годовых отчетов об исполнении  бюджетов, в том числе:</w:t>
            </w:r>
          </w:p>
        </w:tc>
        <w:tc>
          <w:tcPr>
            <w:tcW w:w="1134" w:type="dxa"/>
          </w:tcPr>
          <w:p w14:paraId="375A02F7" w14:textId="77777777" w:rsidR="008E6D09" w:rsidRPr="00E6549C" w:rsidRDefault="001F5276" w:rsidP="00151D3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E6D09" w:rsidRPr="009E7486" w14:paraId="41E968B0" w14:textId="77777777" w:rsidTr="00E6549C">
        <w:trPr>
          <w:trHeight w:val="48"/>
        </w:trPr>
        <w:tc>
          <w:tcPr>
            <w:tcW w:w="709" w:type="dxa"/>
          </w:tcPr>
          <w:p w14:paraId="483F6437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513" w:type="dxa"/>
          </w:tcPr>
          <w:p w14:paraId="42F45F88" w14:textId="77777777" w:rsidR="008E6D09" w:rsidRPr="00E6549C" w:rsidRDefault="008E6D09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Готовой отчет об исполнении бюджета Кромского района</w:t>
            </w:r>
          </w:p>
        </w:tc>
        <w:tc>
          <w:tcPr>
            <w:tcW w:w="1134" w:type="dxa"/>
          </w:tcPr>
          <w:p w14:paraId="3401BE2C" w14:textId="77777777" w:rsidR="008E6D09" w:rsidRPr="00E6549C" w:rsidRDefault="008E6D09" w:rsidP="00151D3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6D09" w:rsidRPr="009E7486" w14:paraId="501B1692" w14:textId="77777777" w:rsidTr="00E6549C">
        <w:trPr>
          <w:trHeight w:val="48"/>
        </w:trPr>
        <w:tc>
          <w:tcPr>
            <w:tcW w:w="709" w:type="dxa"/>
          </w:tcPr>
          <w:p w14:paraId="32620573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513" w:type="dxa"/>
          </w:tcPr>
          <w:p w14:paraId="7577DAA0" w14:textId="77777777" w:rsidR="008E6D09" w:rsidRPr="00E6549C" w:rsidRDefault="008E6D09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Внешние проверки бюджетной отчетности ГАБС Кромского района</w:t>
            </w:r>
          </w:p>
        </w:tc>
        <w:tc>
          <w:tcPr>
            <w:tcW w:w="1134" w:type="dxa"/>
          </w:tcPr>
          <w:p w14:paraId="120B21C4" w14:textId="77777777" w:rsidR="008E6D09" w:rsidRPr="00E6549C" w:rsidRDefault="008E6D09" w:rsidP="00151D3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6D09" w:rsidRPr="009E7486" w14:paraId="684883B3" w14:textId="77777777" w:rsidTr="00E6549C">
        <w:trPr>
          <w:trHeight w:val="48"/>
        </w:trPr>
        <w:tc>
          <w:tcPr>
            <w:tcW w:w="709" w:type="dxa"/>
          </w:tcPr>
          <w:p w14:paraId="3A3DCBFC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513" w:type="dxa"/>
          </w:tcPr>
          <w:p w14:paraId="6FC7606E" w14:textId="77777777" w:rsidR="008E6D09" w:rsidRPr="00E6549C" w:rsidRDefault="008E6D09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Годовые отчеты  об исполнении бюджетов сельских поселений Кромского района</w:t>
            </w:r>
          </w:p>
        </w:tc>
        <w:tc>
          <w:tcPr>
            <w:tcW w:w="1134" w:type="dxa"/>
          </w:tcPr>
          <w:p w14:paraId="4ECB4CA7" w14:textId="77777777" w:rsidR="008E6D09" w:rsidRPr="00E6549C" w:rsidRDefault="008E6D09" w:rsidP="00151D3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E6D09" w:rsidRPr="009E7486" w14:paraId="6B2B0640" w14:textId="77777777" w:rsidTr="00E6549C">
        <w:trPr>
          <w:trHeight w:val="48"/>
        </w:trPr>
        <w:tc>
          <w:tcPr>
            <w:tcW w:w="709" w:type="dxa"/>
          </w:tcPr>
          <w:p w14:paraId="40F14C7C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513" w:type="dxa"/>
          </w:tcPr>
          <w:p w14:paraId="040FFE74" w14:textId="77777777" w:rsidR="008E6D09" w:rsidRPr="00E6549C" w:rsidRDefault="008E6D09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 xml:space="preserve">Годовой отчет об исполнении бюджета городского поселения Кромы </w:t>
            </w:r>
          </w:p>
        </w:tc>
        <w:tc>
          <w:tcPr>
            <w:tcW w:w="1134" w:type="dxa"/>
          </w:tcPr>
          <w:p w14:paraId="74A14D9A" w14:textId="77777777" w:rsidR="008E6D09" w:rsidRPr="00E6549C" w:rsidRDefault="008E6D09" w:rsidP="00151D3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5276" w:rsidRPr="009E7486" w14:paraId="484C88BD" w14:textId="77777777" w:rsidTr="00E6549C">
        <w:trPr>
          <w:trHeight w:val="48"/>
        </w:trPr>
        <w:tc>
          <w:tcPr>
            <w:tcW w:w="709" w:type="dxa"/>
          </w:tcPr>
          <w:p w14:paraId="6C9BC872" w14:textId="77777777" w:rsidR="001F5276" w:rsidRPr="00E6549C" w:rsidRDefault="001F5276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2F65BFB7" w14:textId="77777777" w:rsidR="001F5276" w:rsidRPr="00E6549C" w:rsidRDefault="001F5276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экспертиз проектов</w:t>
            </w:r>
            <w:r w:rsidR="00151D36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</w:tc>
        <w:tc>
          <w:tcPr>
            <w:tcW w:w="1134" w:type="dxa"/>
          </w:tcPr>
          <w:p w14:paraId="6D78A486" w14:textId="77777777" w:rsidR="001F5276" w:rsidRPr="00E6549C" w:rsidRDefault="00151D36" w:rsidP="00151D36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E6D09" w:rsidRPr="009E7486" w14:paraId="272CD450" w14:textId="77777777" w:rsidTr="00E6549C">
        <w:trPr>
          <w:trHeight w:val="48"/>
        </w:trPr>
        <w:tc>
          <w:tcPr>
            <w:tcW w:w="709" w:type="dxa"/>
          </w:tcPr>
          <w:p w14:paraId="3B268F68" w14:textId="77777777" w:rsidR="008E6D09" w:rsidRPr="00E6549C" w:rsidRDefault="008E6D09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584CF7" w14:textId="77777777" w:rsidR="008E6D09" w:rsidRPr="00E6549C" w:rsidRDefault="008E6D09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6549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38D84CF" w14:textId="77777777" w:rsidR="008E6D09" w:rsidRPr="00E6549C" w:rsidRDefault="00151D36" w:rsidP="00151D36">
            <w:pPr>
              <w:suppressLineNumbers/>
              <w:suppressAutoHyphens/>
              <w:ind w:left="-11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1D36" w:rsidRPr="009E7486" w14:paraId="6BC9ACE0" w14:textId="77777777" w:rsidTr="00E6549C">
        <w:trPr>
          <w:trHeight w:val="48"/>
        </w:trPr>
        <w:tc>
          <w:tcPr>
            <w:tcW w:w="709" w:type="dxa"/>
          </w:tcPr>
          <w:p w14:paraId="7DD9D61A" w14:textId="77777777" w:rsidR="00151D36" w:rsidRPr="00E6549C" w:rsidRDefault="00151D36" w:rsidP="00E6549C">
            <w:pPr>
              <w:suppressLineNumbers/>
              <w:suppressAutoHyphens/>
              <w:ind w:left="-142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28F7A9DE" w14:textId="77777777" w:rsidR="00151D36" w:rsidRPr="00E6549C" w:rsidRDefault="00151D36" w:rsidP="00E6549C">
            <w:pPr>
              <w:suppressLineNumbers/>
              <w:suppressAutoHyphens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проведенных КМ и ЭАМ</w:t>
            </w:r>
          </w:p>
        </w:tc>
        <w:tc>
          <w:tcPr>
            <w:tcW w:w="1134" w:type="dxa"/>
          </w:tcPr>
          <w:p w14:paraId="403C7E65" w14:textId="77777777" w:rsidR="00151D36" w:rsidRDefault="00151D36" w:rsidP="00151D36">
            <w:pPr>
              <w:suppressLineNumbers/>
              <w:suppressAutoHyphens/>
              <w:ind w:left="-11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14:paraId="32F9F274" w14:textId="77777777" w:rsidR="008E6D09" w:rsidRPr="008A647B" w:rsidRDefault="008E6D09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360"/>
        <w:jc w:val="both"/>
        <w:rPr>
          <w:sz w:val="26"/>
          <w:szCs w:val="26"/>
        </w:rPr>
      </w:pPr>
    </w:p>
    <w:p w14:paraId="39D72754" w14:textId="77777777" w:rsidR="00151D36" w:rsidRPr="00151D36" w:rsidRDefault="00151D36" w:rsidP="00151D36">
      <w:pPr>
        <w:pStyle w:val="a3"/>
        <w:suppressLineNumbers/>
        <w:suppressAutoHyphens/>
        <w:spacing w:before="0" w:beforeAutospacing="0" w:after="0" w:afterAutospacing="0"/>
        <w:ind w:left="-142" w:right="-1" w:firstLine="709"/>
        <w:jc w:val="both"/>
        <w:rPr>
          <w:sz w:val="26"/>
          <w:szCs w:val="26"/>
        </w:rPr>
      </w:pPr>
      <w:r w:rsidRPr="00151D36">
        <w:rPr>
          <w:sz w:val="26"/>
          <w:szCs w:val="26"/>
        </w:rPr>
        <w:t>В отчетном периоде осуществлен весь необходимый комплекс экспертно-аналитических мероприятий для подготовки заключений на решение о бюджете Кромского района на 202</w:t>
      </w:r>
      <w:r w:rsidR="003E6579">
        <w:rPr>
          <w:sz w:val="26"/>
          <w:szCs w:val="26"/>
        </w:rPr>
        <w:t>5</w:t>
      </w:r>
      <w:r w:rsidRPr="00151D36">
        <w:rPr>
          <w:sz w:val="26"/>
          <w:szCs w:val="26"/>
        </w:rPr>
        <w:t xml:space="preserve"> год и плановый период 202</w:t>
      </w:r>
      <w:r w:rsidR="003E6579">
        <w:rPr>
          <w:sz w:val="26"/>
          <w:szCs w:val="26"/>
        </w:rPr>
        <w:t>6</w:t>
      </w:r>
      <w:r w:rsidRPr="00151D36">
        <w:rPr>
          <w:sz w:val="26"/>
          <w:szCs w:val="26"/>
        </w:rPr>
        <w:t xml:space="preserve"> и 202</w:t>
      </w:r>
      <w:r w:rsidR="003E6579">
        <w:rPr>
          <w:sz w:val="26"/>
          <w:szCs w:val="26"/>
        </w:rPr>
        <w:t>7</w:t>
      </w:r>
      <w:r w:rsidRPr="00151D36">
        <w:rPr>
          <w:sz w:val="26"/>
          <w:szCs w:val="26"/>
        </w:rPr>
        <w:t xml:space="preserve"> годов, на отчет об исполнении районного бюджета   за 202</w:t>
      </w:r>
      <w:r w:rsidR="003E6579">
        <w:rPr>
          <w:sz w:val="26"/>
          <w:szCs w:val="26"/>
        </w:rPr>
        <w:t>3</w:t>
      </w:r>
      <w:r w:rsidRPr="00151D36">
        <w:rPr>
          <w:sz w:val="26"/>
          <w:szCs w:val="26"/>
        </w:rPr>
        <w:t xml:space="preserve"> </w:t>
      </w:r>
      <w:r w:rsidR="003E6579" w:rsidRPr="00151D36">
        <w:rPr>
          <w:sz w:val="26"/>
          <w:szCs w:val="26"/>
        </w:rPr>
        <w:t>год, на</w:t>
      </w:r>
      <w:r w:rsidRPr="00151D36">
        <w:rPr>
          <w:sz w:val="26"/>
          <w:szCs w:val="26"/>
        </w:rPr>
        <w:t xml:space="preserve"> отчеты об исполнении бюджетов городского и сельских поселений    за 202</w:t>
      </w:r>
      <w:r w:rsidR="003E6579">
        <w:rPr>
          <w:sz w:val="26"/>
          <w:szCs w:val="26"/>
        </w:rPr>
        <w:t>3</w:t>
      </w:r>
      <w:r w:rsidRPr="00151D36">
        <w:rPr>
          <w:sz w:val="26"/>
          <w:szCs w:val="26"/>
        </w:rPr>
        <w:t xml:space="preserve"> год.</w:t>
      </w:r>
    </w:p>
    <w:p w14:paraId="0E0C9D88" w14:textId="77777777" w:rsidR="00791B5F" w:rsidRPr="00791B5F" w:rsidRDefault="00F12AB5" w:rsidP="00791B5F">
      <w:pPr>
        <w:pStyle w:val="a3"/>
        <w:suppressLineNumbers/>
        <w:suppressAutoHyphens/>
        <w:spacing w:before="0" w:beforeAutospacing="0" w:after="0" w:afterAutospacing="0"/>
        <w:ind w:left="-142" w:right="-1" w:firstLine="709"/>
        <w:jc w:val="both"/>
        <w:rPr>
          <w:sz w:val="26"/>
          <w:szCs w:val="26"/>
        </w:rPr>
      </w:pPr>
      <w:r w:rsidRPr="00791B5F">
        <w:rPr>
          <w:sz w:val="26"/>
          <w:szCs w:val="26"/>
        </w:rPr>
        <w:t>В рамках предварительного контроля осуществлен анализ показателей проекта решения Кромского районного Совета народных депутатов «О районном бюджете на 202</w:t>
      </w:r>
      <w:r w:rsidR="003E6579">
        <w:rPr>
          <w:sz w:val="26"/>
          <w:szCs w:val="26"/>
        </w:rPr>
        <w:t>5</w:t>
      </w:r>
      <w:r w:rsidRPr="00791B5F">
        <w:rPr>
          <w:sz w:val="26"/>
          <w:szCs w:val="26"/>
        </w:rPr>
        <w:t xml:space="preserve"> год и плановый период 202</w:t>
      </w:r>
      <w:r w:rsidR="003E6579">
        <w:rPr>
          <w:sz w:val="26"/>
          <w:szCs w:val="26"/>
        </w:rPr>
        <w:t>6 и 2027</w:t>
      </w:r>
      <w:r w:rsidRPr="00791B5F">
        <w:rPr>
          <w:sz w:val="26"/>
          <w:szCs w:val="26"/>
        </w:rPr>
        <w:t xml:space="preserve"> годов», анализ наличия и состояния нормативно-методической базы его формирования, анализ информации о социально-экономическом развитии Кромского района</w:t>
      </w:r>
      <w:r w:rsidR="00791B5F" w:rsidRPr="00791B5F">
        <w:rPr>
          <w:sz w:val="26"/>
          <w:szCs w:val="26"/>
        </w:rPr>
        <w:t xml:space="preserve">. </w:t>
      </w:r>
    </w:p>
    <w:p w14:paraId="15041FFC" w14:textId="77777777" w:rsidR="00B97281" w:rsidRPr="00B97281" w:rsidRDefault="00791B5F" w:rsidP="00B97281">
      <w:pPr>
        <w:suppressLineNumbers/>
        <w:tabs>
          <w:tab w:val="left" w:pos="0"/>
          <w:tab w:val="left" w:pos="9923"/>
        </w:tabs>
        <w:suppressAutoHyphens/>
        <w:ind w:left="-142" w:right="-1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791B5F">
        <w:rPr>
          <w:rFonts w:ascii="Times New Roman" w:hAnsi="Times New Roman" w:cs="Times New Roman"/>
          <w:sz w:val="26"/>
          <w:szCs w:val="26"/>
        </w:rPr>
        <w:t>Н</w:t>
      </w:r>
      <w:r w:rsidR="00F12AB5" w:rsidRPr="00791B5F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D515F6" w:rsidRPr="00791B5F">
        <w:rPr>
          <w:rFonts w:ascii="Times New Roman" w:hAnsi="Times New Roman" w:cs="Times New Roman"/>
          <w:sz w:val="26"/>
          <w:szCs w:val="26"/>
        </w:rPr>
        <w:t>анализа подготовлено</w:t>
      </w:r>
      <w:r w:rsidR="00F12AB5" w:rsidRPr="00791B5F">
        <w:rPr>
          <w:rFonts w:ascii="Times New Roman" w:hAnsi="Times New Roman" w:cs="Times New Roman"/>
          <w:sz w:val="26"/>
          <w:szCs w:val="26"/>
        </w:rPr>
        <w:t xml:space="preserve"> заключение КСП на проект решения о бюджете.</w:t>
      </w:r>
      <w:r w:rsidRPr="00791B5F">
        <w:rPr>
          <w:rFonts w:ascii="Times New Roman" w:hAnsi="Times New Roman" w:cs="Times New Roman"/>
          <w:sz w:val="26"/>
          <w:szCs w:val="26"/>
        </w:rPr>
        <w:t xml:space="preserve"> </w:t>
      </w:r>
      <w:r w:rsidR="00F12AB5" w:rsidRPr="00791B5F">
        <w:rPr>
          <w:rFonts w:ascii="Times New Roman" w:hAnsi="Times New Roman" w:cs="Times New Roman"/>
          <w:sz w:val="26"/>
          <w:szCs w:val="26"/>
        </w:rPr>
        <w:t xml:space="preserve">В заключении отмечено, что </w:t>
      </w:r>
      <w:r w:rsidR="005C1198">
        <w:rPr>
          <w:rFonts w:ascii="Times New Roman" w:hAnsi="Times New Roman" w:cs="Times New Roman"/>
          <w:sz w:val="26"/>
          <w:szCs w:val="26"/>
        </w:rPr>
        <w:t>д</w:t>
      </w:r>
      <w:r w:rsidR="005C1198" w:rsidRPr="005C1198">
        <w:rPr>
          <w:rFonts w:ascii="Times New Roman" w:hAnsi="Times New Roman" w:cs="Times New Roman"/>
          <w:sz w:val="26"/>
          <w:szCs w:val="26"/>
        </w:rPr>
        <w:t>окументы и материалы, представленные одновременно с проектом решения, соответствуют требован</w:t>
      </w:r>
      <w:r w:rsidR="00D515F6">
        <w:rPr>
          <w:rFonts w:ascii="Times New Roman" w:hAnsi="Times New Roman" w:cs="Times New Roman"/>
          <w:sz w:val="26"/>
          <w:szCs w:val="26"/>
        </w:rPr>
        <w:t>иям бюджетного законодательства. П</w:t>
      </w:r>
      <w:r w:rsidR="005C1198" w:rsidRPr="005C1198">
        <w:rPr>
          <w:rFonts w:ascii="Times New Roman" w:hAnsi="Times New Roman" w:cs="Times New Roman"/>
          <w:sz w:val="26"/>
          <w:szCs w:val="26"/>
        </w:rPr>
        <w:t>ри этом КСП отмеч</w:t>
      </w:r>
      <w:r w:rsidR="00D515F6">
        <w:rPr>
          <w:rFonts w:ascii="Times New Roman" w:hAnsi="Times New Roman" w:cs="Times New Roman"/>
          <w:sz w:val="26"/>
          <w:szCs w:val="26"/>
        </w:rPr>
        <w:t>ено</w:t>
      </w:r>
      <w:r w:rsidR="005C1198" w:rsidRPr="005C1198">
        <w:rPr>
          <w:rFonts w:ascii="Times New Roman" w:hAnsi="Times New Roman" w:cs="Times New Roman"/>
          <w:sz w:val="26"/>
          <w:szCs w:val="26"/>
        </w:rPr>
        <w:t>, что в представленных одновременно с проектом документах и материалах не в полной мере отражены обоснования планируемых доходов и расходов районного бюджета, что не позвол</w:t>
      </w:r>
      <w:r w:rsidR="00D515F6">
        <w:rPr>
          <w:rFonts w:ascii="Times New Roman" w:hAnsi="Times New Roman" w:cs="Times New Roman"/>
          <w:sz w:val="26"/>
          <w:szCs w:val="26"/>
        </w:rPr>
        <w:t>ило</w:t>
      </w:r>
      <w:r w:rsidR="005C1198" w:rsidRPr="005C1198">
        <w:rPr>
          <w:rFonts w:ascii="Times New Roman" w:hAnsi="Times New Roman" w:cs="Times New Roman"/>
          <w:sz w:val="26"/>
          <w:szCs w:val="26"/>
        </w:rPr>
        <w:t xml:space="preserve"> в полной мере оценить их реалистичность и подтвердить соблюдение принципа достоверности бюджета, установленного статьей 37 Бюджетного кодекса Российской Федерации</w:t>
      </w:r>
      <w:r w:rsidR="00B97281">
        <w:rPr>
          <w:rFonts w:ascii="Times New Roman" w:hAnsi="Times New Roman" w:cs="Times New Roman"/>
          <w:sz w:val="26"/>
          <w:szCs w:val="26"/>
        </w:rPr>
        <w:t>.</w:t>
      </w:r>
      <w:r w:rsidR="00D515F6">
        <w:rPr>
          <w:rFonts w:ascii="Times New Roman" w:hAnsi="Times New Roman" w:cs="Times New Roman"/>
          <w:sz w:val="26"/>
          <w:szCs w:val="26"/>
        </w:rPr>
        <w:t xml:space="preserve"> </w:t>
      </w:r>
      <w:r w:rsidR="00B97281" w:rsidRPr="00B97281">
        <w:rPr>
          <w:rFonts w:ascii="Times New Roman" w:hAnsi="Times New Roman" w:cs="Times New Roman"/>
          <w:sz w:val="26"/>
          <w:szCs w:val="26"/>
        </w:rPr>
        <w:t>Не отражен прогноз поступлений по такому   доходному источнику как доходы от приватизации имущества.</w:t>
      </w:r>
      <w:r w:rsidR="00D515F6">
        <w:rPr>
          <w:rFonts w:ascii="Times New Roman" w:hAnsi="Times New Roman" w:cs="Times New Roman"/>
          <w:sz w:val="26"/>
          <w:szCs w:val="26"/>
        </w:rPr>
        <w:t xml:space="preserve"> </w:t>
      </w:r>
      <w:r w:rsidR="00B97281" w:rsidRPr="00B97281">
        <w:rPr>
          <w:rFonts w:ascii="Times New Roman" w:hAnsi="Times New Roman" w:cs="Times New Roman"/>
          <w:sz w:val="26"/>
          <w:szCs w:val="26"/>
        </w:rPr>
        <w:t xml:space="preserve">Прогнозирование доходного источника осуществляется на основании прогнозного плана (программы) приватизации муниципального имущества муниципального образования Кромской район Орловской области на 2025год. </w:t>
      </w:r>
    </w:p>
    <w:p w14:paraId="5A4BB527" w14:textId="77777777" w:rsidR="00B97281" w:rsidRPr="00B97281" w:rsidRDefault="00B97281" w:rsidP="00B97281">
      <w:pPr>
        <w:suppressLineNumbers/>
        <w:tabs>
          <w:tab w:val="left" w:pos="0"/>
          <w:tab w:val="left" w:pos="9923"/>
        </w:tabs>
        <w:suppressAutoHyphens/>
        <w:ind w:left="-142" w:right="-1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B97281">
        <w:rPr>
          <w:rFonts w:ascii="Times New Roman" w:hAnsi="Times New Roman" w:cs="Times New Roman"/>
          <w:sz w:val="26"/>
          <w:szCs w:val="26"/>
        </w:rPr>
        <w:t>Так же не прогнозировались такие доходные источники как:</w:t>
      </w:r>
    </w:p>
    <w:p w14:paraId="25717242" w14:textId="77777777" w:rsidR="00B97281" w:rsidRPr="00B97281" w:rsidRDefault="00B97281" w:rsidP="00B97281">
      <w:pPr>
        <w:suppressLineNumbers/>
        <w:tabs>
          <w:tab w:val="left" w:pos="0"/>
          <w:tab w:val="left" w:pos="9923"/>
        </w:tabs>
        <w:suppressAutoHyphens/>
        <w:ind w:left="-142" w:right="-1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B97281">
        <w:rPr>
          <w:rFonts w:ascii="Times New Roman" w:hAnsi="Times New Roman" w:cs="Times New Roman"/>
          <w:sz w:val="26"/>
          <w:szCs w:val="26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 </w:t>
      </w:r>
    </w:p>
    <w:p w14:paraId="0C3926B2" w14:textId="77777777" w:rsidR="00B97281" w:rsidRPr="00B97281" w:rsidRDefault="00B97281" w:rsidP="00B97281">
      <w:pPr>
        <w:suppressLineNumbers/>
        <w:tabs>
          <w:tab w:val="left" w:pos="0"/>
          <w:tab w:val="left" w:pos="9923"/>
        </w:tabs>
        <w:suppressAutoHyphens/>
        <w:ind w:left="-142" w:right="-1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B97281">
        <w:rPr>
          <w:rFonts w:ascii="Times New Roman" w:hAnsi="Times New Roman" w:cs="Times New Roman"/>
          <w:sz w:val="26"/>
          <w:szCs w:val="26"/>
        </w:rPr>
        <w:t xml:space="preserve">-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</w:r>
      <w:r w:rsidRPr="00B97281">
        <w:rPr>
          <w:rFonts w:ascii="Times New Roman" w:hAnsi="Times New Roman" w:cs="Times New Roman"/>
          <w:sz w:val="26"/>
          <w:szCs w:val="26"/>
        </w:rPr>
        <w:lastRenderedPageBreak/>
        <w:t>разграничена и которые расположены в границах городских поселений.</w:t>
      </w:r>
    </w:p>
    <w:p w14:paraId="078E308B" w14:textId="77777777" w:rsidR="00B97281" w:rsidRDefault="00B13F7E" w:rsidP="00B97281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 w:rsidRPr="008A647B">
        <w:rPr>
          <w:sz w:val="26"/>
          <w:szCs w:val="26"/>
        </w:rPr>
        <w:t xml:space="preserve">В рамках последующего контроля Контрольно-счетной палатой проведена внешняя проверка отчета об исполнении районного </w:t>
      </w:r>
      <w:r w:rsidR="0078060F" w:rsidRPr="008A647B">
        <w:rPr>
          <w:sz w:val="26"/>
          <w:szCs w:val="26"/>
        </w:rPr>
        <w:t>бюджета за</w:t>
      </w:r>
      <w:r w:rsidRPr="008A647B">
        <w:rPr>
          <w:sz w:val="26"/>
          <w:szCs w:val="26"/>
        </w:rPr>
        <w:t xml:space="preserve"> 202</w:t>
      </w:r>
      <w:r w:rsidR="005C1198">
        <w:rPr>
          <w:sz w:val="26"/>
          <w:szCs w:val="26"/>
        </w:rPr>
        <w:t>3</w:t>
      </w:r>
      <w:r w:rsidR="00B97281">
        <w:rPr>
          <w:sz w:val="26"/>
          <w:szCs w:val="26"/>
        </w:rPr>
        <w:t xml:space="preserve"> год и экспертиза </w:t>
      </w:r>
      <w:r w:rsidR="00B97281" w:rsidRPr="00B97281">
        <w:rPr>
          <w:sz w:val="26"/>
          <w:szCs w:val="26"/>
        </w:rPr>
        <w:t>проект</w:t>
      </w:r>
      <w:r w:rsidR="00B97281">
        <w:rPr>
          <w:sz w:val="26"/>
          <w:szCs w:val="26"/>
        </w:rPr>
        <w:t>а</w:t>
      </w:r>
      <w:r w:rsidR="00B97281" w:rsidRPr="00B97281">
        <w:rPr>
          <w:sz w:val="26"/>
          <w:szCs w:val="26"/>
        </w:rPr>
        <w:t xml:space="preserve"> решени</w:t>
      </w:r>
      <w:r w:rsidR="00B97281">
        <w:rPr>
          <w:sz w:val="26"/>
          <w:szCs w:val="26"/>
        </w:rPr>
        <w:t>я</w:t>
      </w:r>
      <w:r w:rsidR="00B97281" w:rsidRPr="00B97281">
        <w:rPr>
          <w:sz w:val="26"/>
          <w:szCs w:val="26"/>
        </w:rPr>
        <w:t xml:space="preserve"> об утверждении отчет</w:t>
      </w:r>
      <w:r w:rsidR="00B97281">
        <w:rPr>
          <w:sz w:val="26"/>
          <w:szCs w:val="26"/>
        </w:rPr>
        <w:t>а</w:t>
      </w:r>
      <w:r w:rsidR="00B97281" w:rsidRPr="00B97281">
        <w:rPr>
          <w:sz w:val="26"/>
          <w:szCs w:val="26"/>
        </w:rPr>
        <w:t xml:space="preserve"> об исполнении </w:t>
      </w:r>
      <w:r w:rsidR="00B97281">
        <w:rPr>
          <w:sz w:val="26"/>
          <w:szCs w:val="26"/>
        </w:rPr>
        <w:t xml:space="preserve">районного </w:t>
      </w:r>
      <w:r w:rsidR="00B97281" w:rsidRPr="00B97281">
        <w:rPr>
          <w:sz w:val="26"/>
          <w:szCs w:val="26"/>
        </w:rPr>
        <w:t>бюджет за</w:t>
      </w:r>
      <w:r w:rsidR="00B97281">
        <w:rPr>
          <w:sz w:val="26"/>
          <w:szCs w:val="26"/>
        </w:rPr>
        <w:t xml:space="preserve"> 2023 год.</w:t>
      </w:r>
    </w:p>
    <w:p w14:paraId="74E8E89C" w14:textId="77777777" w:rsidR="00B13F7E" w:rsidRDefault="00B13F7E" w:rsidP="00B97281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 w:rsidRPr="008A647B">
        <w:rPr>
          <w:sz w:val="26"/>
          <w:szCs w:val="26"/>
        </w:rPr>
        <w:t xml:space="preserve">Внешняя проверка годового отчета об исполнении бюджета включает внешнюю проверку бюджетной </w:t>
      </w:r>
      <w:r w:rsidR="00D515F6" w:rsidRPr="008A647B">
        <w:rPr>
          <w:sz w:val="26"/>
          <w:szCs w:val="26"/>
        </w:rPr>
        <w:t xml:space="preserve">отчетности </w:t>
      </w:r>
      <w:r w:rsidR="00D515F6">
        <w:rPr>
          <w:sz w:val="26"/>
          <w:szCs w:val="26"/>
        </w:rPr>
        <w:t xml:space="preserve">7 </w:t>
      </w:r>
      <w:r w:rsidRPr="008A647B">
        <w:rPr>
          <w:sz w:val="26"/>
          <w:szCs w:val="26"/>
        </w:rPr>
        <w:t>главных администраторов бюджетных средств и подготовку заключения на годовой отчет об исполнении бюджета.</w:t>
      </w:r>
    </w:p>
    <w:p w14:paraId="263097A5" w14:textId="77777777" w:rsidR="00EF4833" w:rsidRDefault="00B13F7E" w:rsidP="00E6549C">
      <w:pPr>
        <w:pStyle w:val="a5"/>
        <w:widowControl/>
        <w:suppressLineNumbers/>
        <w:suppressAutoHyphens/>
        <w:autoSpaceDE/>
        <w:autoSpaceDN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 xml:space="preserve">По результатам проведения внешней проверки годовой бюджетной </w:t>
      </w:r>
      <w:r w:rsidR="00596D80" w:rsidRPr="008A647B">
        <w:rPr>
          <w:rFonts w:ascii="Times New Roman" w:hAnsi="Times New Roman" w:cs="Times New Roman"/>
          <w:sz w:val="26"/>
          <w:szCs w:val="26"/>
        </w:rPr>
        <w:t xml:space="preserve">отчетности </w:t>
      </w:r>
      <w:r w:rsidR="0078060F" w:rsidRPr="008A647B">
        <w:rPr>
          <w:rFonts w:ascii="Times New Roman" w:hAnsi="Times New Roman" w:cs="Times New Roman"/>
          <w:sz w:val="26"/>
          <w:szCs w:val="26"/>
        </w:rPr>
        <w:t>подготовлено заключение</w:t>
      </w:r>
      <w:r w:rsidRPr="008A64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3648DE" w14:textId="6D0E0F29" w:rsidR="00B97281" w:rsidRPr="00B97281" w:rsidRDefault="00B97281" w:rsidP="00B97281">
      <w:pPr>
        <w:adjustRightInd w:val="0"/>
        <w:ind w:left="0" w:right="-24" w:firstLine="708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9728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Выборочной проверкой полноты и правильности заполнения форм бюджетной отчетности нарушений не установлено.</w:t>
      </w:r>
    </w:p>
    <w:p w14:paraId="0A9641C5" w14:textId="77777777" w:rsidR="00B97281" w:rsidRPr="00B97281" w:rsidRDefault="00B97281" w:rsidP="00B97281">
      <w:pPr>
        <w:widowControl/>
        <w:tabs>
          <w:tab w:val="left" w:pos="1080"/>
        </w:tabs>
        <w:adjustRightInd w:val="0"/>
        <w:ind w:left="0" w:right="-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районного бюджета за 2023 год по составу, содержанию и представлению информации соответствует установленным требованиям.  </w:t>
      </w:r>
    </w:p>
    <w:p w14:paraId="4165E33B" w14:textId="77777777" w:rsidR="00B97281" w:rsidRPr="00B97281" w:rsidRDefault="00B97281" w:rsidP="00B97281">
      <w:pPr>
        <w:widowControl/>
        <w:tabs>
          <w:tab w:val="left" w:pos="1080"/>
        </w:tabs>
        <w:adjustRightInd w:val="0"/>
        <w:ind w:left="0" w:right="-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КСП обращено внимание на расхождения в сумме 15167,122 тыс. рублей, установленных при проведении сверки Реестра муниципального имущества Кромского района по состоянию на 01.01.2024г (Подраздел 1.1. Сведения о земельных участках, находящихся в муниципальной собственности) с данными бюджетной отчетности Отдела по управлению муниципальным имуществом и земельным отношениям. (ф.0503130 «Баланса главного распорядителя бюджетных средств», ф.0503168 «Сведения о движении нефинансовых активов» (непроизведенные активы в составе имущества казны). </w:t>
      </w:r>
    </w:p>
    <w:p w14:paraId="7CCB1EE7" w14:textId="77777777" w:rsidR="00B97281" w:rsidRPr="00B97281" w:rsidRDefault="00B97281" w:rsidP="00B97281">
      <w:pPr>
        <w:widowControl/>
        <w:tabs>
          <w:tab w:val="left" w:pos="1080"/>
        </w:tabs>
        <w:adjustRightInd w:val="0"/>
        <w:ind w:left="0" w:right="-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2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0503168 «Сведения о движении нефинансовых активов» неверно отражен вид имущества- «имущество, составляющее государственную казну», а следует – «имущество, составляющее муниципальную казну».</w:t>
      </w:r>
    </w:p>
    <w:p w14:paraId="176D8745" w14:textId="77777777" w:rsidR="00596D80" w:rsidRPr="008A647B" w:rsidRDefault="00A25C47" w:rsidP="00E6549C">
      <w:pPr>
        <w:pStyle w:val="a3"/>
        <w:suppressLineNumbers/>
        <w:suppressAutoHyphens/>
        <w:spacing w:before="0" w:beforeAutospacing="0" w:after="0" w:afterAutospacing="0"/>
        <w:ind w:left="-142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96D80">
        <w:rPr>
          <w:sz w:val="26"/>
          <w:szCs w:val="26"/>
        </w:rPr>
        <w:t xml:space="preserve"> </w:t>
      </w:r>
      <w:r w:rsidR="00596D80" w:rsidRPr="008A647B">
        <w:rPr>
          <w:sz w:val="26"/>
          <w:szCs w:val="26"/>
        </w:rPr>
        <w:t xml:space="preserve">рамках последующего </w:t>
      </w:r>
      <w:r w:rsidR="00D40AAF" w:rsidRPr="008A647B">
        <w:rPr>
          <w:sz w:val="26"/>
          <w:szCs w:val="26"/>
        </w:rPr>
        <w:t>контроля проведена</w:t>
      </w:r>
      <w:r w:rsidR="00596D80" w:rsidRPr="008A647B">
        <w:rPr>
          <w:sz w:val="26"/>
          <w:szCs w:val="26"/>
        </w:rPr>
        <w:t xml:space="preserve"> внешняя проверка отчет</w:t>
      </w:r>
      <w:r w:rsidR="00596D80">
        <w:rPr>
          <w:sz w:val="26"/>
          <w:szCs w:val="26"/>
        </w:rPr>
        <w:t>ов</w:t>
      </w:r>
      <w:r w:rsidR="00596D80" w:rsidRPr="008A647B">
        <w:rPr>
          <w:sz w:val="26"/>
          <w:szCs w:val="26"/>
        </w:rPr>
        <w:t xml:space="preserve"> об исполнении бюджетов</w:t>
      </w:r>
      <w:r w:rsidR="00596D80">
        <w:rPr>
          <w:sz w:val="26"/>
          <w:szCs w:val="26"/>
        </w:rPr>
        <w:t xml:space="preserve"> городского поселения Кромы и 12 сельских поселений </w:t>
      </w:r>
      <w:r w:rsidR="00596D80" w:rsidRPr="008A647B">
        <w:rPr>
          <w:sz w:val="26"/>
          <w:szCs w:val="26"/>
        </w:rPr>
        <w:t>за</w:t>
      </w:r>
      <w:r w:rsidR="00596D80">
        <w:rPr>
          <w:sz w:val="26"/>
          <w:szCs w:val="26"/>
        </w:rPr>
        <w:t xml:space="preserve"> 202</w:t>
      </w:r>
      <w:r w:rsidR="00B97281">
        <w:rPr>
          <w:sz w:val="26"/>
          <w:szCs w:val="26"/>
        </w:rPr>
        <w:t>3</w:t>
      </w:r>
      <w:r w:rsidR="00596D80">
        <w:rPr>
          <w:sz w:val="26"/>
          <w:szCs w:val="26"/>
        </w:rPr>
        <w:t xml:space="preserve"> год</w:t>
      </w:r>
      <w:r w:rsidR="00C64817">
        <w:rPr>
          <w:sz w:val="26"/>
          <w:szCs w:val="26"/>
        </w:rPr>
        <w:t xml:space="preserve"> </w:t>
      </w:r>
      <w:r w:rsidR="004320D4">
        <w:rPr>
          <w:sz w:val="26"/>
          <w:szCs w:val="26"/>
        </w:rPr>
        <w:t>и 13</w:t>
      </w:r>
      <w:r w:rsidR="00B97281">
        <w:rPr>
          <w:sz w:val="26"/>
          <w:szCs w:val="26"/>
        </w:rPr>
        <w:t xml:space="preserve"> </w:t>
      </w:r>
      <w:r w:rsidR="00C64817">
        <w:rPr>
          <w:sz w:val="26"/>
          <w:szCs w:val="26"/>
        </w:rPr>
        <w:t>экспертиз проектов решений об утверждении отчетов об исполнении бюджетов поселений за 202</w:t>
      </w:r>
      <w:r w:rsidR="00B97281">
        <w:rPr>
          <w:sz w:val="26"/>
          <w:szCs w:val="26"/>
        </w:rPr>
        <w:t>3</w:t>
      </w:r>
      <w:r w:rsidR="00C64817">
        <w:rPr>
          <w:sz w:val="26"/>
          <w:szCs w:val="26"/>
        </w:rPr>
        <w:t xml:space="preserve"> год.</w:t>
      </w:r>
    </w:p>
    <w:p w14:paraId="5FEB2593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Исполнение полномочий  городского  и сельских  поселений Кромского района Орловской области  по осуществлению внешнего муниципального финансового контроля  с 01 января 2022 года  осуществлялось в соответствии со статьей 15 Федерального закона от 06.10.2003г № 131-ФЗ «Об общих принципах организации местного самоуправления в Российской Федерации», статьей 3 Федерального закона от 07.02.201г. № 6-ФЗ «Об общих принципах организации и деятельности контрольно-счетных органов субъектов Российской Федерации</w:t>
      </w:r>
      <w:r w:rsidR="00596D80">
        <w:rPr>
          <w:rFonts w:ascii="Times New Roman" w:hAnsi="Times New Roman" w:cs="Times New Roman"/>
          <w:sz w:val="26"/>
          <w:szCs w:val="26"/>
        </w:rPr>
        <w:t xml:space="preserve">, федеральных территорий </w:t>
      </w:r>
      <w:r w:rsidRPr="008A647B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образований»,  решениями Советов депутатов  народных депутатов сельских и городского поселени</w:t>
      </w:r>
      <w:r w:rsidR="00596D80">
        <w:rPr>
          <w:rFonts w:ascii="Times New Roman" w:hAnsi="Times New Roman" w:cs="Times New Roman"/>
          <w:sz w:val="26"/>
          <w:szCs w:val="26"/>
        </w:rPr>
        <w:t xml:space="preserve">я Кромы </w:t>
      </w:r>
      <w:r w:rsidRPr="008A647B">
        <w:rPr>
          <w:rFonts w:ascii="Times New Roman" w:hAnsi="Times New Roman" w:cs="Times New Roman"/>
          <w:sz w:val="26"/>
          <w:szCs w:val="26"/>
        </w:rPr>
        <w:t xml:space="preserve"> «О передаче Контрольно-счетной палате Кромского района полномочий контрольно-счетного органа сельского и городского поселений по осуществлению внешнего муниципального финансового контроля» и на основании заключенных Соглашений.</w:t>
      </w:r>
    </w:p>
    <w:p w14:paraId="5B0D6B7E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В рамках осуществления переданных полномочий Контрольно-счетной палатой в отчетном году проведена внешняя проверка годовых отчетов об исполнении бюджетов за 202</w:t>
      </w:r>
      <w:r w:rsidR="0045181C">
        <w:rPr>
          <w:rFonts w:ascii="Times New Roman" w:hAnsi="Times New Roman" w:cs="Times New Roman"/>
          <w:sz w:val="26"/>
          <w:szCs w:val="26"/>
        </w:rPr>
        <w:t>3</w:t>
      </w:r>
      <w:r w:rsidRPr="008A647B">
        <w:rPr>
          <w:rFonts w:ascii="Times New Roman" w:hAnsi="Times New Roman" w:cs="Times New Roman"/>
          <w:sz w:val="26"/>
          <w:szCs w:val="26"/>
        </w:rPr>
        <w:t xml:space="preserve"> год городского поселения Кромы и сельских поселений: </w:t>
      </w:r>
    </w:p>
    <w:p w14:paraId="2CE19A9D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-Апальковского сельского поселения Кромского района Орловской области;</w:t>
      </w:r>
    </w:p>
    <w:p w14:paraId="65F54AB4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Бельдяжского сельского поселения Кромского района Орловской области;</w:t>
      </w:r>
    </w:p>
    <w:p w14:paraId="0E3FDB26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lastRenderedPageBreak/>
        <w:t>- Большеколчевского сельского поселения Кромского района Орловской области;</w:t>
      </w:r>
    </w:p>
    <w:p w14:paraId="42C6E8AB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Гостомльского сельского поселения Кромского района Орловской области;</w:t>
      </w:r>
    </w:p>
    <w:p w14:paraId="63D8B3DF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Гуторовского сельского поселения Кромского района Орловской области;</w:t>
      </w:r>
    </w:p>
    <w:p w14:paraId="0B79645B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Короськовского сельского поселения Кромского района Орловской области;</w:t>
      </w:r>
    </w:p>
    <w:p w14:paraId="4B0BB194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Красниковского сельского поселения Кромского района Орловской области;</w:t>
      </w:r>
    </w:p>
    <w:p w14:paraId="1AA84F4A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Кривчиковского сельского поселения Кромского района Орловской области;</w:t>
      </w:r>
    </w:p>
    <w:p w14:paraId="45F6792A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Кутафинского сельского поселения Кромского района Орловской области;</w:t>
      </w:r>
    </w:p>
    <w:p w14:paraId="1B930B57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Ретяжского сельского поселения Кромского района Орловской области;</w:t>
      </w:r>
    </w:p>
    <w:p w14:paraId="7326BC3A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Стрелецкого сельского поселения Кромского района Орловской области;</w:t>
      </w:r>
    </w:p>
    <w:p w14:paraId="3010030B" w14:textId="77777777" w:rsidR="007F5A32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- Шаховского сельского поселения Кро</w:t>
      </w:r>
      <w:r w:rsidR="00C64817">
        <w:rPr>
          <w:rFonts w:ascii="Times New Roman" w:hAnsi="Times New Roman" w:cs="Times New Roman"/>
          <w:sz w:val="26"/>
          <w:szCs w:val="26"/>
        </w:rPr>
        <w:t>мского района Орловской области.</w:t>
      </w:r>
    </w:p>
    <w:p w14:paraId="71518E24" w14:textId="77777777" w:rsidR="00C64817" w:rsidRPr="005B639D" w:rsidRDefault="00EE68CA" w:rsidP="00E6549C">
      <w:pPr>
        <w:pStyle w:val="a6"/>
        <w:suppressLineNumbers/>
        <w:suppressAutoHyphens/>
        <w:ind w:left="-142" w:right="-1" w:firstLine="708"/>
        <w:rPr>
          <w:rFonts w:ascii="Times New Roman" w:hAnsi="Times New Roman" w:cs="Times New Roman"/>
          <w:sz w:val="26"/>
          <w:szCs w:val="26"/>
        </w:rPr>
      </w:pPr>
      <w:r w:rsidRPr="005B639D">
        <w:rPr>
          <w:rFonts w:ascii="Times New Roman" w:hAnsi="Times New Roman" w:cs="Times New Roman"/>
          <w:sz w:val="26"/>
          <w:szCs w:val="26"/>
        </w:rPr>
        <w:t>Основные вопросы, которые рассматривались в рамках внешних проверок:</w:t>
      </w:r>
    </w:p>
    <w:p w14:paraId="60C6F06A" w14:textId="77777777" w:rsidR="00EE68CA" w:rsidRPr="005B639D" w:rsidRDefault="00EE68CA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5B639D">
        <w:rPr>
          <w:rFonts w:ascii="Times New Roman" w:hAnsi="Times New Roman" w:cs="Times New Roman"/>
          <w:sz w:val="26"/>
          <w:szCs w:val="26"/>
        </w:rPr>
        <w:t>-соответствие статье36 БК РФ «Принцип прозрачности(открытости)»;</w:t>
      </w:r>
    </w:p>
    <w:p w14:paraId="4B01FDBB" w14:textId="77777777" w:rsidR="00EE68CA" w:rsidRPr="005B639D" w:rsidRDefault="00EE68CA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5B639D">
        <w:rPr>
          <w:rFonts w:ascii="Times New Roman" w:hAnsi="Times New Roman" w:cs="Times New Roman"/>
          <w:sz w:val="26"/>
          <w:szCs w:val="26"/>
        </w:rPr>
        <w:t>-соответствие требованиям Инструкции № 191н;</w:t>
      </w:r>
    </w:p>
    <w:p w14:paraId="266FC601" w14:textId="77777777" w:rsidR="00EE68CA" w:rsidRPr="005B639D" w:rsidRDefault="00EE68CA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5B639D">
        <w:rPr>
          <w:rFonts w:ascii="Times New Roman" w:hAnsi="Times New Roman" w:cs="Times New Roman"/>
          <w:sz w:val="26"/>
          <w:szCs w:val="26"/>
        </w:rPr>
        <w:t>- анализ достоверности представленной бюджетной отчетности за 202</w:t>
      </w:r>
      <w:r w:rsidR="0045181C">
        <w:rPr>
          <w:rFonts w:ascii="Times New Roman" w:hAnsi="Times New Roman" w:cs="Times New Roman"/>
          <w:sz w:val="26"/>
          <w:szCs w:val="26"/>
        </w:rPr>
        <w:t>3</w:t>
      </w:r>
      <w:r w:rsidRPr="005B639D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290BCA63" w14:textId="77777777" w:rsidR="00EE68CA" w:rsidRPr="005B639D" w:rsidRDefault="00EE68CA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5B639D">
        <w:rPr>
          <w:rFonts w:ascii="Times New Roman" w:hAnsi="Times New Roman" w:cs="Times New Roman"/>
          <w:sz w:val="26"/>
          <w:szCs w:val="26"/>
        </w:rPr>
        <w:t>В рамках экспертиз проектов решений об утверждении отчетов об исполнении бюджетов поселений проведен анализ на:</w:t>
      </w:r>
    </w:p>
    <w:p w14:paraId="44601061" w14:textId="77777777" w:rsidR="00EE68CA" w:rsidRPr="005B639D" w:rsidRDefault="00EE68CA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5B639D">
        <w:rPr>
          <w:rFonts w:ascii="Times New Roman" w:hAnsi="Times New Roman" w:cs="Times New Roman"/>
          <w:sz w:val="26"/>
          <w:szCs w:val="26"/>
        </w:rPr>
        <w:t>-соответствие ст. 264.6 БК РФ проекта решения об утверждении отчета об исполнении бюджета;</w:t>
      </w:r>
    </w:p>
    <w:p w14:paraId="34613FF7" w14:textId="77777777" w:rsidR="00B61F22" w:rsidRDefault="00A25C47" w:rsidP="00E6549C">
      <w:pPr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внешней проверки выявлены</w:t>
      </w:r>
      <w:r w:rsidR="00EE68CA" w:rsidRPr="005B639D">
        <w:rPr>
          <w:rFonts w:ascii="Times New Roman" w:hAnsi="Times New Roman" w:cs="Times New Roman"/>
          <w:sz w:val="26"/>
          <w:szCs w:val="26"/>
        </w:rPr>
        <w:t xml:space="preserve"> </w:t>
      </w:r>
      <w:r w:rsidR="00B61F22">
        <w:rPr>
          <w:rFonts w:ascii="Times New Roman" w:hAnsi="Times New Roman" w:cs="Times New Roman"/>
          <w:sz w:val="26"/>
          <w:szCs w:val="26"/>
        </w:rPr>
        <w:t>нарушения и недостатки</w:t>
      </w:r>
      <w:r w:rsidR="00C81DDC">
        <w:rPr>
          <w:rFonts w:ascii="Times New Roman" w:hAnsi="Times New Roman" w:cs="Times New Roman"/>
          <w:sz w:val="26"/>
          <w:szCs w:val="26"/>
        </w:rPr>
        <w:t>.</w:t>
      </w:r>
    </w:p>
    <w:p w14:paraId="11DFC1B2" w14:textId="77777777" w:rsidR="007F5A32" w:rsidRPr="008A647B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 xml:space="preserve">По итогам внешней проверки отчетов об исполнении бюджетов поселений подготовлены 13 заключений. </w:t>
      </w:r>
    </w:p>
    <w:p w14:paraId="501690C5" w14:textId="77777777" w:rsidR="00E4519D" w:rsidRDefault="00E4519D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A647B">
        <w:rPr>
          <w:rFonts w:ascii="Times New Roman" w:hAnsi="Times New Roman" w:cs="Times New Roman"/>
          <w:sz w:val="26"/>
          <w:szCs w:val="26"/>
        </w:rPr>
        <w:t>тчеты рекомендованы</w:t>
      </w:r>
      <w:r w:rsidR="007F5A32" w:rsidRPr="008A647B">
        <w:rPr>
          <w:rFonts w:ascii="Times New Roman" w:hAnsi="Times New Roman" w:cs="Times New Roman"/>
          <w:sz w:val="26"/>
          <w:szCs w:val="26"/>
        </w:rPr>
        <w:t xml:space="preserve"> к рассмотрению на заседаниях Советов депутатов поселений с учетом замечаний и предложений КСП. </w:t>
      </w:r>
    </w:p>
    <w:p w14:paraId="0CBCBDDF" w14:textId="77777777" w:rsidR="007F5A32" w:rsidRDefault="007F5A32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A647B">
        <w:rPr>
          <w:rFonts w:ascii="Times New Roman" w:hAnsi="Times New Roman" w:cs="Times New Roman"/>
          <w:sz w:val="26"/>
          <w:szCs w:val="26"/>
        </w:rPr>
        <w:t>Проекты иных НПА поселений по вопросам бюджетных правоотношений, установления расходных обязательств, использования муниципального имущества в КСП, не направлялись, поручения и предложения о проведении контрольных мероприятий от глав поселений в отчетном году не поступало.</w:t>
      </w:r>
    </w:p>
    <w:p w14:paraId="3FCCC17E" w14:textId="77777777" w:rsidR="008D400C" w:rsidRDefault="008D400C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</w:p>
    <w:p w14:paraId="2D27E26E" w14:textId="77777777" w:rsidR="00D07963" w:rsidRDefault="00D07963" w:rsidP="00E6549C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проведено 3 контрольных мероприятия</w:t>
      </w:r>
      <w:r w:rsidR="001C29A2">
        <w:rPr>
          <w:rFonts w:ascii="Times New Roman" w:hAnsi="Times New Roman" w:cs="Times New Roman"/>
          <w:sz w:val="26"/>
          <w:szCs w:val="26"/>
        </w:rPr>
        <w:t>:</w:t>
      </w:r>
    </w:p>
    <w:p w14:paraId="6E265FC3" w14:textId="77777777" w:rsidR="001C29A2" w:rsidRPr="001C29A2" w:rsidRDefault="00F6012D" w:rsidP="001C29A2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225B5">
        <w:rPr>
          <w:rFonts w:ascii="Times New Roman" w:hAnsi="Times New Roman" w:cs="Times New Roman"/>
          <w:sz w:val="26"/>
          <w:szCs w:val="26"/>
        </w:rPr>
        <w:t>П</w:t>
      </w:r>
      <w:r w:rsidR="001C29A2">
        <w:rPr>
          <w:rFonts w:ascii="Times New Roman" w:hAnsi="Times New Roman" w:cs="Times New Roman"/>
          <w:sz w:val="26"/>
          <w:szCs w:val="26"/>
        </w:rPr>
        <w:t>роверка МБОУ «</w:t>
      </w:r>
      <w:r w:rsidR="001C29A2" w:rsidRPr="001C29A2">
        <w:rPr>
          <w:rFonts w:ascii="Times New Roman" w:hAnsi="Times New Roman" w:cs="Times New Roman"/>
          <w:sz w:val="26"/>
          <w:szCs w:val="26"/>
        </w:rPr>
        <w:t>Вожовская средняя общеобразовательная школа им. С.М. Пузырева» по вопросу: «Анализ финансового обеспечения затрат учреждения на уплату налогов, в качестве объекта налогообложения по которым признается имуществ</w:t>
      </w:r>
      <w:r w:rsidR="001C29A2">
        <w:rPr>
          <w:rFonts w:ascii="Times New Roman" w:hAnsi="Times New Roman" w:cs="Times New Roman"/>
          <w:sz w:val="26"/>
          <w:szCs w:val="26"/>
        </w:rPr>
        <w:t xml:space="preserve">о учреждения» (земельный налог), </w:t>
      </w:r>
      <w:r w:rsidR="001C29A2" w:rsidRPr="001C29A2">
        <w:rPr>
          <w:rFonts w:ascii="Times New Roman" w:hAnsi="Times New Roman" w:cs="Times New Roman"/>
          <w:sz w:val="26"/>
          <w:szCs w:val="26"/>
        </w:rPr>
        <w:t>В ходе проверки вопроса финансового обеспечения затрат учреждения на уплату земельного налога, в качестве объекта налогообложения по которому являются земельные участи, принадлежащие учреждению на праве постоянного (бессрочного) пользования установлено следующее.</w:t>
      </w:r>
    </w:p>
    <w:p w14:paraId="5134B8D2" w14:textId="77777777" w:rsidR="001C29A2" w:rsidRPr="001C29A2" w:rsidRDefault="001C29A2" w:rsidP="001C29A2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1C29A2">
        <w:rPr>
          <w:rFonts w:ascii="Times New Roman" w:hAnsi="Times New Roman" w:cs="Times New Roman"/>
          <w:sz w:val="26"/>
          <w:szCs w:val="26"/>
        </w:rPr>
        <w:t>МБОУ «Вожовская средняя общеобразовательная школа им. С.М. Пузырева» имеет в постоянном (бессрочном) пользовании   следующие земельные участки с кадастровым номером: 57:09:0410101:366; 57:09:0410101:1254; 57:09:0040202:23, расположенные на территории Большеколчевского сельского поселения Кромского района Орловской области.</w:t>
      </w:r>
    </w:p>
    <w:p w14:paraId="6EA3293A" w14:textId="77777777" w:rsidR="001C29A2" w:rsidRPr="001C29A2" w:rsidRDefault="001C29A2" w:rsidP="001C29A2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1C29A2">
        <w:rPr>
          <w:rFonts w:ascii="Times New Roman" w:hAnsi="Times New Roman" w:cs="Times New Roman"/>
          <w:sz w:val="26"/>
          <w:szCs w:val="26"/>
        </w:rPr>
        <w:t>В соответствии с Решением Большеколчевского сельского Совета народных депутатов от 20 ноября 2019 года № 7-7сс МБОУ «Вожовская средняя общеобразовательная школа им. С.М. Пузырева» полностью освобождена от уплаты земельного</w:t>
      </w:r>
      <w:r>
        <w:rPr>
          <w:rFonts w:ascii="Times New Roman" w:hAnsi="Times New Roman" w:cs="Times New Roman"/>
          <w:sz w:val="26"/>
          <w:szCs w:val="26"/>
        </w:rPr>
        <w:t xml:space="preserve"> налога. (п.2 статья 4 решения), в связи </w:t>
      </w:r>
      <w:r w:rsidRPr="001C29A2">
        <w:rPr>
          <w:rFonts w:ascii="Times New Roman" w:hAnsi="Times New Roman" w:cs="Times New Roman"/>
          <w:sz w:val="26"/>
          <w:szCs w:val="26"/>
        </w:rPr>
        <w:t>с чем в проверяемом периоде 2022-2023 году расходы на уплату земельного налога не планировались.</w:t>
      </w:r>
    </w:p>
    <w:p w14:paraId="04718737" w14:textId="77777777" w:rsidR="001C29A2" w:rsidRPr="001C29A2" w:rsidRDefault="001C29A2" w:rsidP="001C29A2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1C29A2">
        <w:rPr>
          <w:rFonts w:ascii="Times New Roman" w:hAnsi="Times New Roman" w:cs="Times New Roman"/>
          <w:sz w:val="26"/>
          <w:szCs w:val="26"/>
        </w:rPr>
        <w:lastRenderedPageBreak/>
        <w:t>По вопросу образования кредиторской задолженности по земельному налогу по состоянию на 01.01.2023 года установлено следующее.</w:t>
      </w:r>
    </w:p>
    <w:p w14:paraId="125D0740" w14:textId="77777777" w:rsidR="001C29A2" w:rsidRPr="001C29A2" w:rsidRDefault="001C29A2" w:rsidP="001C29A2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1C29A2">
        <w:rPr>
          <w:rFonts w:ascii="Times New Roman" w:hAnsi="Times New Roman" w:cs="Times New Roman"/>
          <w:sz w:val="26"/>
          <w:szCs w:val="26"/>
        </w:rPr>
        <w:t xml:space="preserve"> Задолженность в сумме 2,0 тыс. рублей   образовалась по КБК 182 1 06 06033 10 3000 110 «Суммы денежных взысканий (штрафов)» за непредставление нулевой налоговой декларации по земельному налогу МБДОУ «Детский сад № 5».</w:t>
      </w:r>
    </w:p>
    <w:p w14:paraId="15EBD38E" w14:textId="77777777" w:rsidR="001C29A2" w:rsidRDefault="001C29A2" w:rsidP="001C29A2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1C29A2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Кромского района Орловской области от 13 мая 2019 г № 363   МБДОУ «Детский сад № 5» реорганизовано путем присоединения к МБОУ ««Вожовская средняя общеобразовательная школа им. С.М. Пузырева».</w:t>
      </w:r>
      <w:r>
        <w:rPr>
          <w:rFonts w:ascii="Times New Roman" w:hAnsi="Times New Roman" w:cs="Times New Roman"/>
          <w:sz w:val="26"/>
          <w:szCs w:val="26"/>
        </w:rPr>
        <w:t xml:space="preserve"> В ходе проверки установлено, что</w:t>
      </w:r>
      <w:r w:rsidRPr="001C29A2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списана на основании Решения УФНС России по Орловской области о признании безнадежными к взысканию и списании недоимки и задолженности по пеням и штрафам и процентам №4822 от 29.09.2023года. и Решения Арбитражного суда Орловской области от 15 мая 2023года Дело № А48-2002/22023 об отказе в удовлетворении ходатайства УФНС России по Орловской области о восстановлении пропущенного срока для взыскания задолженности в судебном порядке.</w:t>
      </w:r>
    </w:p>
    <w:p w14:paraId="131FB5FF" w14:textId="77777777" w:rsidR="00CF3C92" w:rsidRDefault="00F6012D" w:rsidP="001C29A2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25B5">
        <w:rPr>
          <w:rFonts w:ascii="Times New Roman" w:hAnsi="Times New Roman" w:cs="Times New Roman"/>
          <w:sz w:val="26"/>
          <w:szCs w:val="26"/>
        </w:rPr>
        <w:t>П</w:t>
      </w:r>
      <w:r w:rsidR="00CF3C92">
        <w:rPr>
          <w:rFonts w:ascii="Times New Roman" w:hAnsi="Times New Roman" w:cs="Times New Roman"/>
          <w:sz w:val="26"/>
          <w:szCs w:val="26"/>
        </w:rPr>
        <w:t>роверка Администрации Кромского района, ц</w:t>
      </w:r>
      <w:r w:rsidR="00CF3C92" w:rsidRPr="00CF3C92">
        <w:rPr>
          <w:rFonts w:ascii="Times New Roman" w:hAnsi="Times New Roman" w:cs="Times New Roman"/>
          <w:sz w:val="26"/>
          <w:szCs w:val="26"/>
        </w:rPr>
        <w:t>ель</w:t>
      </w:r>
      <w:r w:rsidR="00CF3C92">
        <w:rPr>
          <w:rFonts w:ascii="Times New Roman" w:hAnsi="Times New Roman" w:cs="Times New Roman"/>
          <w:sz w:val="26"/>
          <w:szCs w:val="26"/>
        </w:rPr>
        <w:t xml:space="preserve"> контрольного </w:t>
      </w:r>
      <w:r w:rsidR="00D40AAF">
        <w:rPr>
          <w:rFonts w:ascii="Times New Roman" w:hAnsi="Times New Roman" w:cs="Times New Roman"/>
          <w:sz w:val="26"/>
          <w:szCs w:val="26"/>
        </w:rPr>
        <w:t>мероприятия проведение</w:t>
      </w:r>
      <w:r w:rsidR="00CF3C92">
        <w:rPr>
          <w:rFonts w:ascii="Times New Roman" w:hAnsi="Times New Roman" w:cs="Times New Roman"/>
          <w:sz w:val="26"/>
          <w:szCs w:val="26"/>
        </w:rPr>
        <w:t xml:space="preserve"> а</w:t>
      </w:r>
      <w:r w:rsidR="00CF3C92" w:rsidRPr="00CF3C92">
        <w:rPr>
          <w:rFonts w:ascii="Times New Roman" w:hAnsi="Times New Roman" w:cs="Times New Roman"/>
          <w:sz w:val="26"/>
          <w:szCs w:val="26"/>
        </w:rPr>
        <w:t>нализ</w:t>
      </w:r>
      <w:r w:rsidR="00CF3C92">
        <w:rPr>
          <w:rFonts w:ascii="Times New Roman" w:hAnsi="Times New Roman" w:cs="Times New Roman"/>
          <w:sz w:val="26"/>
          <w:szCs w:val="26"/>
        </w:rPr>
        <w:t>а</w:t>
      </w:r>
      <w:r w:rsidR="00CF3C92" w:rsidRPr="00CF3C92">
        <w:rPr>
          <w:rFonts w:ascii="Times New Roman" w:hAnsi="Times New Roman" w:cs="Times New Roman"/>
          <w:sz w:val="26"/>
          <w:szCs w:val="26"/>
        </w:rPr>
        <w:t xml:space="preserve"> реализации концессионных соглашений в сфере жилищно-коммунального хозяйства в отношении объектов теплоснабжения, горячего водоснабжения, холодного водоснабжения и водоотведения, заключенных на территории Кромского района.</w:t>
      </w:r>
    </w:p>
    <w:p w14:paraId="4295AF15" w14:textId="77777777" w:rsidR="002D0373" w:rsidRP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>Концессионная плата по концессионному соглашению не предусмотрена.</w:t>
      </w:r>
    </w:p>
    <w:p w14:paraId="036AA25B" w14:textId="77777777" w:rsid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>Концессионное соглашение заключено без нагрузки на бюджет Кромского района.</w:t>
      </w:r>
    </w:p>
    <w:p w14:paraId="2CE33BDA" w14:textId="77777777" w:rsid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>На основании концессионного соглашения Концессионер обязуется за свой счет реконструировать недвижимое имущество, запланировано привлечение инвестиций в размере 13010,02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7BD5EA" w14:textId="77777777" w:rsidR="002D0373" w:rsidRP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>На момент проверки установлено, что в нарушение раздела XII «Порядок осуществления Концедентом контроля за соблюдением Концессионером условий Соглашения» Концедентом не назначены уполномоченные лица по осуществлению контроля за исполнением Концессионером условий Соглашения.</w:t>
      </w:r>
    </w:p>
    <w:p w14:paraId="3DCA42EE" w14:textId="77777777" w:rsidR="002D0373" w:rsidRP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>В ходе проверки издано постановление администрации Кромского района от 28 августа 2024года № 622 «Об утверждении Порядка осуществления контроля за соблюдением концессионером условий концессионного соглашения от 18.01.2024г. в отношении объектов теплоснабжения и горячего водоснабжения, расположенных на территории муниципального образования «Кромской район Орловской области».</w:t>
      </w:r>
    </w:p>
    <w:p w14:paraId="137684E6" w14:textId="77777777" w:rsidR="002D0373" w:rsidRP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>В нарушение Федерального закона «О концессионных соглашениях», и Постановления Правительства Российской Федерации от 28 января 2021 года №74 «О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соглашений»  не своевременно  внесены сведения о концессионных соглашениях согласно приложению 1,2 Постановлению в информационную систему ГАС «Управление» (в модуле «Мониторинг реализации проектов государственно-частного партнерства») сведения о концессионных соглашениях согласно приложению 1,2 Постановления.</w:t>
      </w:r>
    </w:p>
    <w:p w14:paraId="44D51644" w14:textId="77777777" w:rsidR="002D0373" w:rsidRP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 xml:space="preserve">В ходе проверки в информационную систему ГАС «Управление» (в модуле «Мониторинг реализации проектов государственно-частного партнерства») сведения </w:t>
      </w:r>
      <w:r w:rsidRPr="002D0373">
        <w:rPr>
          <w:rFonts w:ascii="Times New Roman" w:hAnsi="Times New Roman" w:cs="Times New Roman"/>
          <w:sz w:val="26"/>
          <w:szCs w:val="26"/>
        </w:rPr>
        <w:lastRenderedPageBreak/>
        <w:t>о концессионном соглашении от 18 января 2024 года внесены. (присвоен ID номер 18297).</w:t>
      </w:r>
    </w:p>
    <w:p w14:paraId="3DC3F6B6" w14:textId="77777777" w:rsidR="002D0373" w:rsidRDefault="002D0373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2D0373">
        <w:rPr>
          <w:rFonts w:ascii="Times New Roman" w:hAnsi="Times New Roman" w:cs="Times New Roman"/>
          <w:sz w:val="26"/>
          <w:szCs w:val="26"/>
        </w:rPr>
        <w:t>Оценить результативность реализации концессионного Соглашения и с</w:t>
      </w:r>
      <w:r w:rsidR="000C05BF">
        <w:rPr>
          <w:rFonts w:ascii="Times New Roman" w:hAnsi="Times New Roman" w:cs="Times New Roman"/>
          <w:sz w:val="26"/>
          <w:szCs w:val="26"/>
        </w:rPr>
        <w:t>делать выводы об эффективности не представилось возможным</w:t>
      </w:r>
      <w:r w:rsidRPr="002D0373">
        <w:rPr>
          <w:rFonts w:ascii="Times New Roman" w:hAnsi="Times New Roman" w:cs="Times New Roman"/>
          <w:sz w:val="26"/>
          <w:szCs w:val="26"/>
        </w:rPr>
        <w:t>, поскольку объекты находятся в стадии проектирования.</w:t>
      </w:r>
    </w:p>
    <w:p w14:paraId="21DC6CF3" w14:textId="77777777" w:rsidR="00F6012D" w:rsidRPr="00C24F45" w:rsidRDefault="00F6012D" w:rsidP="002D0373">
      <w:pPr>
        <w:pStyle w:val="a6"/>
        <w:suppressLineNumbers/>
        <w:suppressAutoHyphens/>
        <w:ind w:left="-142" w:right="-1" w:firstLine="707"/>
        <w:rPr>
          <w:rFonts w:ascii="Times New Roman" w:hAnsi="Times New Roman" w:cs="Times New Roman"/>
          <w:sz w:val="26"/>
          <w:szCs w:val="26"/>
        </w:rPr>
      </w:pPr>
      <w:r w:rsidRPr="008509A0">
        <w:rPr>
          <w:rFonts w:ascii="Times New Roman" w:hAnsi="Times New Roman" w:cs="Times New Roman"/>
          <w:sz w:val="26"/>
          <w:szCs w:val="26"/>
        </w:rPr>
        <w:t>3.</w:t>
      </w:r>
      <w:r w:rsidR="008509A0" w:rsidRPr="008509A0">
        <w:rPr>
          <w:rFonts w:ascii="Times New Roman" w:hAnsi="Times New Roman" w:cs="Times New Roman"/>
          <w:sz w:val="26"/>
          <w:szCs w:val="26"/>
        </w:rPr>
        <w:t xml:space="preserve"> </w:t>
      </w:r>
      <w:r w:rsidR="001D7309">
        <w:rPr>
          <w:rFonts w:ascii="Times New Roman" w:hAnsi="Times New Roman" w:cs="Times New Roman"/>
          <w:sz w:val="26"/>
          <w:szCs w:val="26"/>
        </w:rPr>
        <w:t>П</w:t>
      </w:r>
      <w:r w:rsidR="008509A0" w:rsidRPr="008509A0">
        <w:rPr>
          <w:rFonts w:ascii="Times New Roman" w:hAnsi="Times New Roman" w:cs="Times New Roman"/>
          <w:sz w:val="26"/>
          <w:szCs w:val="26"/>
        </w:rPr>
        <w:t>роверка по вопросу: «Проверка законности, результативности, эффективного использования бюджетных средств в финансовом отделе администрации Кромского района»</w:t>
      </w:r>
      <w:r w:rsidR="008509A0">
        <w:rPr>
          <w:rFonts w:ascii="Times New Roman" w:hAnsi="Times New Roman" w:cs="Times New Roman"/>
          <w:sz w:val="26"/>
          <w:szCs w:val="26"/>
        </w:rPr>
        <w:t>.</w:t>
      </w:r>
    </w:p>
    <w:p w14:paraId="204C6F09" w14:textId="77777777" w:rsidR="00464AE2" w:rsidRDefault="00464AE2" w:rsidP="00E6549C">
      <w:pPr>
        <w:pStyle w:val="a6"/>
        <w:suppressLineNumbers/>
        <w:suppressAutoHyphens/>
        <w:ind w:left="-142" w:right="-1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4C6E0F" w14:textId="77777777" w:rsidR="00281288" w:rsidRPr="00E2052A" w:rsidRDefault="00281288" w:rsidP="00E6549C">
      <w:pPr>
        <w:pStyle w:val="a6"/>
        <w:suppressLineNumbers/>
        <w:suppressAutoHyphens/>
        <w:ind w:left="-142" w:right="-1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052A">
        <w:rPr>
          <w:rFonts w:ascii="Times New Roman" w:hAnsi="Times New Roman" w:cs="Times New Roman"/>
          <w:bCs/>
          <w:sz w:val="26"/>
          <w:szCs w:val="26"/>
        </w:rPr>
        <w:t>4.Организационные и прочие направления деятельности</w:t>
      </w:r>
    </w:p>
    <w:p w14:paraId="2226FB5C" w14:textId="77777777" w:rsidR="00281288" w:rsidRPr="007C33FA" w:rsidRDefault="00281288" w:rsidP="00E6549C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14:paraId="4C85BDF4" w14:textId="77777777" w:rsidR="00281288" w:rsidRPr="00E2052A" w:rsidRDefault="00281288" w:rsidP="00E6549C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E2052A">
        <w:rPr>
          <w:rFonts w:ascii="Times New Roman" w:hAnsi="Times New Roman" w:cs="Times New Roman"/>
          <w:sz w:val="26"/>
          <w:szCs w:val="26"/>
        </w:rPr>
        <w:t>Учитывая, что бюджетное законодательство систематически претерпевает изменения, а высокий профессионализм является залогом успешного осуществления практической деятельности, в течение 202</w:t>
      </w:r>
      <w:r w:rsidR="00F36D40">
        <w:rPr>
          <w:rFonts w:ascii="Times New Roman" w:hAnsi="Times New Roman" w:cs="Times New Roman"/>
          <w:sz w:val="26"/>
          <w:szCs w:val="26"/>
        </w:rPr>
        <w:t>4</w:t>
      </w:r>
      <w:r w:rsidRPr="00E2052A">
        <w:rPr>
          <w:rFonts w:ascii="Times New Roman" w:hAnsi="Times New Roman" w:cs="Times New Roman"/>
          <w:sz w:val="26"/>
          <w:szCs w:val="26"/>
        </w:rPr>
        <w:t xml:space="preserve"> года председатель Контрольно-счетной палаты принимала участие в совещаниях и семинарах, проводимых Союзом муниципальных контрольно-счетных органов в режиме видеоконференций, в том числе таких как:</w:t>
      </w:r>
    </w:p>
    <w:p w14:paraId="41D5290F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Вопросы применения и актуализации Классификатора нарушений, выявляемых в ходе внешнего государственного аудита (контроля), в Счетной палате Российской Федерации, контрольно-счетных органах субъектов РФ и муниципальных образований (06.12.2024г.)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995021C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Союза МКСО «Контроль расходования бюджетных средств, выделенных на укрепление материально-технической базы учреждений образования» (05.12.2024г.)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47EC7F5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Анализ возможных причин признания закупок товаров, работ, услуг для обеспечения государственных и муниципальных нужд несостоявшимися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EC9EF67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Союза МКСО «О некоторых вопросах применения норм административного законодательства при осуществлении полномочий внешнего муниципального финансового контроля» (07.11.2024г.)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3F1FD63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Аудит реализации принципов устойчивого финансирования и ответственного ведения бизнеса (25.10.2024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59296EE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Обсуждение результатов ЭАМ по концессионным соглашениям (15.10.2024)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3B50BBD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«Совершенствование качества мероприятий внешнего муниципального финансового контроля» (03.10.2024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3904559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Инструменты риск-ориентированного подхода, а также контрольные и аналитические процедуры при проведении финансового аудита (27.09.2024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0C1528E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Вебинар Союза МКСО «Клиентоцентричность в деятельности органов местного самоуправления» (26.09.2024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388E8A8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«Оценка эффективности применения и реализации проектов государственно-частного партнерства, в том числе в форме концессионных соглашений» (25.09.2024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6522B0E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Союза МКСО «Практика 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планирования» (05.09.2024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4A9081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Практика использования подсистем ГИИС «Электронный бюджет» Счетной палатой Самарской области (02.07.2024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C96653B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Вебинар «Аудит программ и проектов» (28.06.2024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0B63D0A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Актуальные вопросы осуществления капитальных вложений (19.06.2024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A504960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377DE3">
        <w:rPr>
          <w:rFonts w:ascii="Times New Roman" w:hAnsi="Times New Roman" w:cs="Times New Roman"/>
          <w:sz w:val="26"/>
          <w:szCs w:val="26"/>
        </w:rPr>
        <w:t>Вебинар внешнего эксперта Союза МКСО "Особенности социально-психологического климата в коллективах государственных и муниципальных организаций" (16.05.2024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1BD02E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Союза МКСО о практике внешнего муниципального финансового контроля выполнения мероприятий по озеленению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70E2DA8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Вебинар внешнего эксперта Союза МКСО "Обоснование цены Муниципального контракта"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5FA61AB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Союза МКСО «Организация питания в дошкольных и общеобразовательных организациях муниципальных образований» (14.03.2024г.)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181BC94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Оценка влияния внутренних и внешних условий на фактический уровень достижения целей в аудите эффективности (12.03.2024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92C6357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Семинар на тему «Об оценке цифровой зрелости контрольно-счетного органа: практика и проблемы» (05.03.2024 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6EBD7D2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Союза МКСО «Практика финансового контроля за реализацией проектов и программ развития культуры на территориях муниципальных образований» (01.02.2024г.)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0C37D9C" w14:textId="77777777" w:rsidR="00377DE3" w:rsidRP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377DE3">
        <w:rPr>
          <w:rFonts w:ascii="Times New Roman" w:hAnsi="Times New Roman" w:cs="Times New Roman"/>
          <w:sz w:val="26"/>
          <w:szCs w:val="26"/>
        </w:rPr>
        <w:t>Вебинар внешнего эксперта Союза МКСО «Программно-проектное управление устойчивым развитием муниципального образования» (25.01.2024 г.)</w:t>
      </w:r>
    </w:p>
    <w:p w14:paraId="46B6C035" w14:textId="77777777" w:rsidR="00377DE3" w:rsidRDefault="00377DE3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77DE3">
        <w:rPr>
          <w:rFonts w:ascii="Times New Roman" w:hAnsi="Times New Roman" w:cs="Times New Roman"/>
          <w:sz w:val="26"/>
          <w:szCs w:val="26"/>
        </w:rPr>
        <w:t>Круглый стол Союза МКСО «Типовые нарушения, выявляемые в ходе внешней проверки бюджетной отчетности главных администраторов бюджетных средств» (18.01.2024 г.)</w:t>
      </w:r>
    </w:p>
    <w:p w14:paraId="6BF898BA" w14:textId="77777777" w:rsidR="00F36D40" w:rsidRPr="008A3976" w:rsidRDefault="008B0B94" w:rsidP="00377DE3">
      <w:pPr>
        <w:pStyle w:val="a6"/>
        <w:suppressLineNumbers/>
        <w:tabs>
          <w:tab w:val="left" w:pos="9781"/>
        </w:tabs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8A3976">
        <w:rPr>
          <w:rFonts w:ascii="Times New Roman" w:hAnsi="Times New Roman" w:cs="Times New Roman"/>
          <w:sz w:val="26"/>
          <w:szCs w:val="26"/>
        </w:rPr>
        <w:t xml:space="preserve">В отчетном </w:t>
      </w:r>
      <w:r w:rsidR="00801707" w:rsidRPr="008A3976">
        <w:rPr>
          <w:rFonts w:ascii="Times New Roman" w:hAnsi="Times New Roman" w:cs="Times New Roman"/>
          <w:sz w:val="26"/>
          <w:szCs w:val="26"/>
        </w:rPr>
        <w:t>периоде председатель</w:t>
      </w:r>
      <w:r w:rsidRPr="008A3976">
        <w:rPr>
          <w:rFonts w:ascii="Times New Roman" w:hAnsi="Times New Roman" w:cs="Times New Roman"/>
          <w:sz w:val="26"/>
          <w:szCs w:val="26"/>
        </w:rPr>
        <w:t xml:space="preserve"> </w:t>
      </w:r>
      <w:r w:rsidR="00801707" w:rsidRPr="008A3976">
        <w:rPr>
          <w:rFonts w:ascii="Times New Roman" w:hAnsi="Times New Roman" w:cs="Times New Roman"/>
          <w:sz w:val="26"/>
          <w:szCs w:val="26"/>
        </w:rPr>
        <w:t xml:space="preserve">КСП </w:t>
      </w:r>
      <w:r w:rsidR="00F36D40" w:rsidRPr="008A3976">
        <w:rPr>
          <w:rFonts w:ascii="Times New Roman" w:hAnsi="Times New Roman" w:cs="Times New Roman"/>
          <w:sz w:val="26"/>
          <w:szCs w:val="26"/>
        </w:rPr>
        <w:t>п</w:t>
      </w:r>
      <w:r w:rsidR="00E4519D" w:rsidRPr="008A3976">
        <w:rPr>
          <w:rFonts w:ascii="Times New Roman" w:hAnsi="Times New Roman" w:cs="Times New Roman"/>
          <w:sz w:val="26"/>
          <w:szCs w:val="26"/>
        </w:rPr>
        <w:t>риняла участие в V</w:t>
      </w:r>
      <w:r w:rsidR="00F36D40" w:rsidRPr="008A397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4519D" w:rsidRPr="008A3976">
        <w:rPr>
          <w:rFonts w:ascii="Times New Roman" w:hAnsi="Times New Roman" w:cs="Times New Roman"/>
          <w:sz w:val="26"/>
          <w:szCs w:val="26"/>
        </w:rPr>
        <w:t xml:space="preserve"> Всероссийской конференции, проводимой </w:t>
      </w:r>
      <w:r w:rsidR="00F36D40" w:rsidRPr="008A3976">
        <w:rPr>
          <w:rFonts w:ascii="Times New Roman" w:hAnsi="Times New Roman" w:cs="Times New Roman"/>
          <w:sz w:val="26"/>
          <w:szCs w:val="26"/>
        </w:rPr>
        <w:t>А</w:t>
      </w:r>
      <w:r w:rsidR="00E4519D" w:rsidRPr="008A3976">
        <w:rPr>
          <w:rFonts w:ascii="Times New Roman" w:hAnsi="Times New Roman" w:cs="Times New Roman"/>
          <w:sz w:val="26"/>
          <w:szCs w:val="26"/>
        </w:rPr>
        <w:t>НОДПО «Образовательный центр «Гарант» на тему: «</w:t>
      </w:r>
      <w:r w:rsidR="00F36D40" w:rsidRPr="008A3976">
        <w:rPr>
          <w:rFonts w:ascii="Times New Roman" w:hAnsi="Times New Roman" w:cs="Times New Roman"/>
          <w:sz w:val="26"/>
          <w:szCs w:val="26"/>
        </w:rPr>
        <w:t>Подготовка к сдаче отчетности за 2024год:</w:t>
      </w:r>
      <w:r w:rsidR="008A3976" w:rsidRPr="008A3976">
        <w:rPr>
          <w:rFonts w:ascii="Times New Roman" w:hAnsi="Times New Roman" w:cs="Times New Roman"/>
          <w:sz w:val="26"/>
          <w:szCs w:val="26"/>
        </w:rPr>
        <w:t xml:space="preserve"> </w:t>
      </w:r>
      <w:r w:rsidR="00F36D40" w:rsidRPr="008A3976">
        <w:rPr>
          <w:rFonts w:ascii="Times New Roman" w:hAnsi="Times New Roman" w:cs="Times New Roman"/>
          <w:sz w:val="26"/>
          <w:szCs w:val="26"/>
        </w:rPr>
        <w:t>анализируем задолженность, организуем внутренний контроль и инвентаризацию)</w:t>
      </w:r>
      <w:r w:rsidR="008A3976" w:rsidRPr="008A3976">
        <w:rPr>
          <w:rFonts w:ascii="Times New Roman" w:hAnsi="Times New Roman" w:cs="Times New Roman"/>
          <w:sz w:val="26"/>
          <w:szCs w:val="26"/>
        </w:rPr>
        <w:t>, круглом столе на тему: Правовое регулирование договоров, связанных с передачей имущества»</w:t>
      </w:r>
      <w:r w:rsidR="008A3976">
        <w:rPr>
          <w:rFonts w:ascii="Times New Roman" w:hAnsi="Times New Roman" w:cs="Times New Roman"/>
          <w:sz w:val="26"/>
          <w:szCs w:val="26"/>
        </w:rPr>
        <w:t>.</w:t>
      </w:r>
    </w:p>
    <w:p w14:paraId="3B0811DB" w14:textId="77777777" w:rsidR="00901FF8" w:rsidRDefault="00281288" w:rsidP="00E6549C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866C4B">
        <w:rPr>
          <w:rFonts w:ascii="Times New Roman" w:hAnsi="Times New Roman" w:cs="Times New Roman"/>
          <w:sz w:val="26"/>
          <w:szCs w:val="26"/>
        </w:rPr>
        <w:t>В 202</w:t>
      </w:r>
      <w:r w:rsidR="008A3976">
        <w:rPr>
          <w:rFonts w:ascii="Times New Roman" w:hAnsi="Times New Roman" w:cs="Times New Roman"/>
          <w:sz w:val="26"/>
          <w:szCs w:val="26"/>
        </w:rPr>
        <w:t>4</w:t>
      </w:r>
      <w:r w:rsidRPr="00866C4B">
        <w:rPr>
          <w:rFonts w:ascii="Times New Roman" w:hAnsi="Times New Roman" w:cs="Times New Roman"/>
          <w:sz w:val="26"/>
          <w:szCs w:val="26"/>
        </w:rPr>
        <w:t xml:space="preserve"> году в рамках </w:t>
      </w:r>
      <w:r w:rsidR="007A4B81" w:rsidRPr="00866C4B">
        <w:rPr>
          <w:rFonts w:ascii="Times New Roman" w:hAnsi="Times New Roman" w:cs="Times New Roman"/>
          <w:sz w:val="26"/>
          <w:szCs w:val="26"/>
        </w:rPr>
        <w:t>организаци</w:t>
      </w:r>
      <w:r w:rsidR="007A4B81">
        <w:rPr>
          <w:rFonts w:ascii="Times New Roman" w:hAnsi="Times New Roman" w:cs="Times New Roman"/>
          <w:sz w:val="26"/>
          <w:szCs w:val="26"/>
        </w:rPr>
        <w:t>онной и</w:t>
      </w:r>
      <w:r w:rsidR="00866C4B">
        <w:rPr>
          <w:rFonts w:ascii="Times New Roman" w:hAnsi="Times New Roman" w:cs="Times New Roman"/>
          <w:sz w:val="26"/>
          <w:szCs w:val="26"/>
        </w:rPr>
        <w:t xml:space="preserve"> </w:t>
      </w:r>
      <w:r w:rsidR="007A4B81">
        <w:rPr>
          <w:rFonts w:ascii="Times New Roman" w:hAnsi="Times New Roman" w:cs="Times New Roman"/>
          <w:sz w:val="26"/>
          <w:szCs w:val="26"/>
        </w:rPr>
        <w:t xml:space="preserve">кадровой </w:t>
      </w:r>
      <w:r w:rsidR="007A4B81" w:rsidRPr="00866C4B">
        <w:rPr>
          <w:rFonts w:ascii="Times New Roman" w:hAnsi="Times New Roman" w:cs="Times New Roman"/>
          <w:sz w:val="26"/>
          <w:szCs w:val="26"/>
        </w:rPr>
        <w:t>деятельности</w:t>
      </w:r>
      <w:r w:rsidR="00901FF8">
        <w:rPr>
          <w:rFonts w:ascii="Times New Roman" w:hAnsi="Times New Roman" w:cs="Times New Roman"/>
          <w:sz w:val="26"/>
          <w:szCs w:val="26"/>
        </w:rPr>
        <w:t xml:space="preserve"> председатель КСП прошла обучение по вопросам охраны труда, получен протокол о проверке знания требований охраны труда в соответствии с п.п.91-94 раздела </w:t>
      </w:r>
      <w:r w:rsidR="00901FF8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901FF8" w:rsidRPr="00901FF8">
        <w:rPr>
          <w:rFonts w:ascii="Times New Roman" w:hAnsi="Times New Roman" w:cs="Times New Roman"/>
          <w:sz w:val="26"/>
          <w:szCs w:val="26"/>
        </w:rPr>
        <w:t xml:space="preserve"> </w:t>
      </w:r>
      <w:r w:rsidR="00901FF8">
        <w:rPr>
          <w:rFonts w:ascii="Times New Roman" w:hAnsi="Times New Roman" w:cs="Times New Roman"/>
          <w:sz w:val="26"/>
          <w:szCs w:val="26"/>
        </w:rPr>
        <w:t>Постановления Правительства РФ от 24.12.2021г «О порядке обучения по охране труда и проверки знания требований охраны труда»</w:t>
      </w:r>
      <w:r w:rsidR="005372DD">
        <w:rPr>
          <w:rFonts w:ascii="Times New Roman" w:hAnsi="Times New Roman" w:cs="Times New Roman"/>
          <w:sz w:val="26"/>
          <w:szCs w:val="26"/>
        </w:rPr>
        <w:t>.</w:t>
      </w:r>
    </w:p>
    <w:p w14:paraId="3FA1C2D2" w14:textId="77777777" w:rsidR="005372DD" w:rsidRPr="005372DD" w:rsidRDefault="005372DD" w:rsidP="005372DD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5372DD">
        <w:rPr>
          <w:rFonts w:ascii="Times New Roman" w:hAnsi="Times New Roman" w:cs="Times New Roman"/>
          <w:sz w:val="26"/>
          <w:szCs w:val="26"/>
        </w:rPr>
        <w:t>Объем документооборота</w:t>
      </w:r>
      <w:r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Pr="005372DD">
        <w:rPr>
          <w:rFonts w:ascii="Times New Roman" w:hAnsi="Times New Roman" w:cs="Times New Roman"/>
          <w:sz w:val="26"/>
          <w:szCs w:val="26"/>
        </w:rPr>
        <w:t xml:space="preserve"> за 2024 год составил 122 документа.</w:t>
      </w:r>
    </w:p>
    <w:p w14:paraId="3BBBB7F9" w14:textId="77777777" w:rsidR="005372DD" w:rsidRPr="005372DD" w:rsidRDefault="005372DD" w:rsidP="005372DD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5372DD">
        <w:rPr>
          <w:rFonts w:ascii="Times New Roman" w:hAnsi="Times New Roman" w:cs="Times New Roman"/>
          <w:sz w:val="26"/>
          <w:szCs w:val="26"/>
        </w:rPr>
        <w:t>Издано 20 распоряжения Контрольно-счетной палаты по основной деятельности и по личному составу.</w:t>
      </w:r>
    </w:p>
    <w:p w14:paraId="2B8DA273" w14:textId="77777777" w:rsidR="00281288" w:rsidRDefault="00281288" w:rsidP="00E6549C">
      <w:pPr>
        <w:pStyle w:val="a6"/>
        <w:suppressLineNumbers/>
        <w:suppressAutoHyphens/>
        <w:ind w:left="-142" w:right="-1" w:firstLine="414"/>
        <w:rPr>
          <w:rFonts w:ascii="Times New Roman" w:hAnsi="Times New Roman" w:cs="Times New Roman"/>
          <w:sz w:val="26"/>
          <w:szCs w:val="26"/>
        </w:rPr>
      </w:pPr>
      <w:r w:rsidRPr="00866C4B">
        <w:rPr>
          <w:rFonts w:ascii="Times New Roman" w:hAnsi="Times New Roman" w:cs="Times New Roman"/>
          <w:sz w:val="26"/>
          <w:szCs w:val="26"/>
        </w:rPr>
        <w:t>В своей ежедневной работе председателем Контрольно-счетной палаты предоставлялись консультации руководителям, специалистам муниципальных бюджетных учреждений, специалистам поселений.</w:t>
      </w:r>
    </w:p>
    <w:p w14:paraId="739DEB31" w14:textId="77777777" w:rsidR="00E97626" w:rsidRDefault="00E97626" w:rsidP="00E6549C">
      <w:pPr>
        <w:pStyle w:val="a6"/>
        <w:suppressLineNumbers/>
        <w:suppressAutoHyphens/>
        <w:ind w:left="-142" w:right="-1" w:firstLine="414"/>
        <w:rPr>
          <w:rFonts w:ascii="Times New Roman" w:hAnsi="Times New Roman" w:cs="Times New Roman"/>
          <w:sz w:val="26"/>
          <w:szCs w:val="26"/>
        </w:rPr>
      </w:pPr>
    </w:p>
    <w:p w14:paraId="0C54B9B4" w14:textId="77777777" w:rsidR="00DA0B5C" w:rsidRPr="00DA0B5C" w:rsidRDefault="00DA0B5C" w:rsidP="00DA0B5C">
      <w:pPr>
        <w:pStyle w:val="a6"/>
        <w:suppressLineNumbers/>
        <w:suppressAutoHyphens/>
        <w:ind w:left="-142" w:right="-1" w:firstLine="414"/>
        <w:jc w:val="center"/>
        <w:rPr>
          <w:rFonts w:ascii="Times New Roman" w:hAnsi="Times New Roman" w:cs="Times New Roman"/>
          <w:sz w:val="26"/>
          <w:szCs w:val="26"/>
        </w:rPr>
      </w:pPr>
      <w:r w:rsidRPr="00DA0B5C">
        <w:rPr>
          <w:rFonts w:ascii="Times New Roman" w:hAnsi="Times New Roman" w:cs="Times New Roman"/>
          <w:sz w:val="26"/>
          <w:szCs w:val="26"/>
        </w:rPr>
        <w:t xml:space="preserve">5.Взаимодействие Контрольно-счетной палаты </w:t>
      </w:r>
    </w:p>
    <w:p w14:paraId="2964EE75" w14:textId="77777777" w:rsidR="00DA0B5C" w:rsidRPr="00E97626" w:rsidRDefault="00DA0B5C" w:rsidP="00DA0B5C">
      <w:pPr>
        <w:pStyle w:val="a6"/>
        <w:suppressLineNumbers/>
        <w:suppressAutoHyphens/>
        <w:ind w:left="-142" w:right="-1" w:firstLine="414"/>
        <w:jc w:val="center"/>
        <w:rPr>
          <w:rFonts w:ascii="Times New Roman" w:hAnsi="Times New Roman" w:cs="Times New Roman"/>
          <w:sz w:val="28"/>
          <w:szCs w:val="28"/>
        </w:rPr>
      </w:pPr>
      <w:r w:rsidRPr="00DA0B5C">
        <w:rPr>
          <w:rFonts w:ascii="Times New Roman" w:hAnsi="Times New Roman" w:cs="Times New Roman"/>
          <w:sz w:val="26"/>
          <w:szCs w:val="26"/>
        </w:rPr>
        <w:t>с иными государственными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CBD99" w14:textId="77777777" w:rsidR="00DA0B5C" w:rsidRDefault="00DA0B5C" w:rsidP="00FC681A">
      <w:pPr>
        <w:pStyle w:val="2"/>
        <w:suppressLineNumbers/>
        <w:tabs>
          <w:tab w:val="left" w:pos="2255"/>
          <w:tab w:val="left" w:pos="9923"/>
          <w:tab w:val="left" w:pos="10773"/>
        </w:tabs>
        <w:suppressAutoHyphens/>
        <w:ind w:left="0" w:right="0"/>
        <w:rPr>
          <w:rFonts w:ascii="Times New Roman" w:hAnsi="Times New Roman" w:cs="Times New Roman"/>
          <w:b w:val="0"/>
          <w:spacing w:val="-1"/>
          <w:w w:val="91"/>
          <w:sz w:val="26"/>
          <w:szCs w:val="26"/>
          <w:u w:val="none"/>
        </w:rPr>
      </w:pPr>
    </w:p>
    <w:p w14:paraId="09A247D0" w14:textId="77777777" w:rsidR="009F4FAF" w:rsidRPr="00675488" w:rsidRDefault="0046219A" w:rsidP="00E6549C">
      <w:pPr>
        <w:pStyle w:val="a6"/>
        <w:suppressLineNumbers/>
        <w:tabs>
          <w:tab w:val="left" w:pos="9923"/>
        </w:tabs>
        <w:suppressAutoHyphens/>
        <w:ind w:left="-142" w:right="-1" w:firstLine="7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D363CA" w:rsidRPr="00675488">
        <w:rPr>
          <w:rFonts w:ascii="Times New Roman" w:hAnsi="Times New Roman" w:cs="Times New Roman"/>
          <w:sz w:val="26"/>
          <w:szCs w:val="26"/>
        </w:rPr>
        <w:t>году д</w:t>
      </w:r>
      <w:r w:rsidR="009F4FAF" w:rsidRPr="00675488">
        <w:rPr>
          <w:rFonts w:ascii="Times New Roman" w:hAnsi="Times New Roman" w:cs="Times New Roman"/>
          <w:sz w:val="26"/>
          <w:szCs w:val="26"/>
        </w:rPr>
        <w:t xml:space="preserve">ля повышения эффективности внешнего муниципального финансового контроля продолжалось сотрудничество с </w:t>
      </w:r>
      <w:r w:rsidR="00D363CA" w:rsidRPr="00675488">
        <w:rPr>
          <w:rFonts w:ascii="Times New Roman" w:hAnsi="Times New Roman" w:cs="Times New Roman"/>
          <w:sz w:val="26"/>
          <w:szCs w:val="26"/>
        </w:rPr>
        <w:t xml:space="preserve">Союзом МКСО, </w:t>
      </w:r>
      <w:r w:rsidR="009F4FAF" w:rsidRPr="00675488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D363CA" w:rsidRPr="00675488">
        <w:rPr>
          <w:rFonts w:ascii="Times New Roman" w:hAnsi="Times New Roman" w:cs="Times New Roman"/>
          <w:sz w:val="26"/>
          <w:szCs w:val="26"/>
        </w:rPr>
        <w:t xml:space="preserve"> Орловской </w:t>
      </w:r>
      <w:r w:rsidR="00693E30" w:rsidRPr="00675488">
        <w:rPr>
          <w:rFonts w:ascii="Times New Roman" w:hAnsi="Times New Roman" w:cs="Times New Roman"/>
          <w:sz w:val="26"/>
          <w:szCs w:val="26"/>
        </w:rPr>
        <w:t>области,</w:t>
      </w:r>
      <w:r w:rsidR="00693E30">
        <w:rPr>
          <w:rFonts w:ascii="Times New Roman" w:hAnsi="Times New Roman" w:cs="Times New Roman"/>
          <w:sz w:val="26"/>
          <w:szCs w:val="26"/>
        </w:rPr>
        <w:t xml:space="preserve"> </w:t>
      </w:r>
      <w:r w:rsidR="00693E30" w:rsidRPr="00675488">
        <w:rPr>
          <w:rFonts w:ascii="Times New Roman" w:hAnsi="Times New Roman" w:cs="Times New Roman"/>
          <w:sz w:val="26"/>
          <w:szCs w:val="26"/>
        </w:rPr>
        <w:t>УФК</w:t>
      </w:r>
      <w:r w:rsidR="00675488" w:rsidRPr="00675488">
        <w:rPr>
          <w:rFonts w:ascii="Times New Roman" w:hAnsi="Times New Roman" w:cs="Times New Roman"/>
          <w:sz w:val="26"/>
          <w:szCs w:val="26"/>
        </w:rPr>
        <w:t xml:space="preserve"> по Орловской области, Прокуратурой Кромского района</w:t>
      </w:r>
      <w:r w:rsidR="008A3976">
        <w:rPr>
          <w:rFonts w:ascii="Times New Roman" w:hAnsi="Times New Roman" w:cs="Times New Roman"/>
          <w:sz w:val="26"/>
          <w:szCs w:val="26"/>
        </w:rPr>
        <w:t xml:space="preserve">, Комитетом по региональной политике, местному самоуправлению и административно-территориальному </w:t>
      </w:r>
      <w:r w:rsidR="00693E30">
        <w:rPr>
          <w:rFonts w:ascii="Times New Roman" w:hAnsi="Times New Roman" w:cs="Times New Roman"/>
          <w:sz w:val="26"/>
          <w:szCs w:val="26"/>
        </w:rPr>
        <w:t>устройству Орловского</w:t>
      </w:r>
      <w:r w:rsidR="008A3976">
        <w:rPr>
          <w:rFonts w:ascii="Times New Roman" w:hAnsi="Times New Roman" w:cs="Times New Roman"/>
          <w:sz w:val="26"/>
          <w:szCs w:val="26"/>
        </w:rPr>
        <w:t xml:space="preserve"> областного Совета народных депутатов. Подготовлено и </w:t>
      </w:r>
      <w:r w:rsidR="0046288E">
        <w:rPr>
          <w:rFonts w:ascii="Times New Roman" w:hAnsi="Times New Roman" w:cs="Times New Roman"/>
          <w:sz w:val="26"/>
          <w:szCs w:val="26"/>
        </w:rPr>
        <w:t>направлено 27</w:t>
      </w:r>
      <w:r w:rsidR="00731CA6">
        <w:rPr>
          <w:rFonts w:ascii="Times New Roman" w:hAnsi="Times New Roman" w:cs="Times New Roman"/>
          <w:sz w:val="26"/>
          <w:szCs w:val="26"/>
        </w:rPr>
        <w:t xml:space="preserve"> писем.</w:t>
      </w:r>
    </w:p>
    <w:p w14:paraId="31A9B701" w14:textId="77777777" w:rsidR="00464AE2" w:rsidRPr="00675488" w:rsidRDefault="00464AE2" w:rsidP="0046219A">
      <w:pPr>
        <w:pStyle w:val="a6"/>
        <w:suppressLineNumbers/>
        <w:tabs>
          <w:tab w:val="left" w:pos="9923"/>
        </w:tabs>
        <w:suppressAutoHyphens/>
        <w:ind w:left="-142" w:right="-1" w:firstLine="709"/>
        <w:rPr>
          <w:rFonts w:ascii="Times New Roman" w:hAnsi="Times New Roman" w:cs="Times New Roman"/>
          <w:sz w:val="26"/>
          <w:szCs w:val="26"/>
        </w:rPr>
      </w:pPr>
      <w:r w:rsidRPr="00464AE2">
        <w:rPr>
          <w:rFonts w:ascii="Times New Roman" w:hAnsi="Times New Roman" w:cs="Times New Roman"/>
          <w:sz w:val="26"/>
          <w:szCs w:val="26"/>
        </w:rPr>
        <w:lastRenderedPageBreak/>
        <w:t xml:space="preserve">В рамках заключенного Соглашения о сотрудничестве между Контрольно-счетной палатой </w:t>
      </w:r>
      <w:r w:rsidR="0046219A">
        <w:rPr>
          <w:rFonts w:ascii="Times New Roman" w:hAnsi="Times New Roman" w:cs="Times New Roman"/>
          <w:sz w:val="26"/>
          <w:szCs w:val="26"/>
        </w:rPr>
        <w:t>и П</w:t>
      </w:r>
      <w:r w:rsidRPr="00464AE2">
        <w:rPr>
          <w:rFonts w:ascii="Times New Roman" w:hAnsi="Times New Roman" w:cs="Times New Roman"/>
          <w:sz w:val="26"/>
          <w:szCs w:val="26"/>
        </w:rPr>
        <w:t xml:space="preserve">рокуратурой </w:t>
      </w:r>
      <w:r w:rsidR="0046219A">
        <w:rPr>
          <w:rFonts w:ascii="Times New Roman" w:hAnsi="Times New Roman" w:cs="Times New Roman"/>
          <w:sz w:val="26"/>
          <w:szCs w:val="26"/>
        </w:rPr>
        <w:t xml:space="preserve">Кромского района </w:t>
      </w:r>
      <w:r w:rsidRPr="00464AE2">
        <w:rPr>
          <w:rFonts w:ascii="Times New Roman" w:hAnsi="Times New Roman" w:cs="Times New Roman"/>
          <w:sz w:val="26"/>
          <w:szCs w:val="26"/>
        </w:rPr>
        <w:t>направлено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219A">
        <w:rPr>
          <w:rFonts w:ascii="Times New Roman" w:hAnsi="Times New Roman" w:cs="Times New Roman"/>
          <w:sz w:val="26"/>
          <w:szCs w:val="26"/>
        </w:rPr>
        <w:t>12 писем и 1</w:t>
      </w:r>
      <w:r w:rsidRPr="00464AE2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46219A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Pr="00464AE2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46219A">
        <w:rPr>
          <w:rFonts w:ascii="Times New Roman" w:hAnsi="Times New Roman" w:cs="Times New Roman"/>
          <w:sz w:val="26"/>
          <w:szCs w:val="26"/>
        </w:rPr>
        <w:t>и</w:t>
      </w:r>
      <w:r w:rsidRPr="00464AE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DE5CEE" w14:textId="77777777" w:rsidR="00675488" w:rsidRPr="00675488" w:rsidRDefault="0046219A" w:rsidP="00E6549C">
      <w:pPr>
        <w:pStyle w:val="a6"/>
        <w:suppressLineNumbers/>
        <w:tabs>
          <w:tab w:val="left" w:pos="9923"/>
        </w:tabs>
        <w:suppressAutoHyphens/>
        <w:ind w:left="-142" w:right="-1" w:firstLine="7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заключенного</w:t>
      </w:r>
      <w:r w:rsidR="00675488" w:rsidRPr="00675488">
        <w:rPr>
          <w:rFonts w:ascii="Times New Roman" w:hAnsi="Times New Roman" w:cs="Times New Roman"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75488" w:rsidRPr="00675488">
        <w:rPr>
          <w:rFonts w:ascii="Times New Roman" w:hAnsi="Times New Roman" w:cs="Times New Roman"/>
          <w:sz w:val="26"/>
          <w:szCs w:val="26"/>
        </w:rPr>
        <w:t xml:space="preserve"> об информационном взаимодействии между УФК по Орловской области и КСП Кромского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продолжено использование функционала ПИАО ГИИС «Электронный бюджет»</w:t>
      </w:r>
      <w:r w:rsidR="00675488">
        <w:rPr>
          <w:rFonts w:ascii="Times New Roman" w:hAnsi="Times New Roman" w:cs="Times New Roman"/>
          <w:sz w:val="26"/>
          <w:szCs w:val="26"/>
        </w:rPr>
        <w:t>.</w:t>
      </w:r>
    </w:p>
    <w:p w14:paraId="2B9FFFD0" w14:textId="77777777" w:rsidR="00281288" w:rsidRPr="0018250B" w:rsidRDefault="00281288" w:rsidP="00E6549C">
      <w:pPr>
        <w:pStyle w:val="a6"/>
        <w:suppressLineNumbers/>
        <w:suppressAutoHyphens/>
        <w:ind w:left="-142" w:right="-1" w:firstLine="703"/>
        <w:rPr>
          <w:rFonts w:ascii="Times New Roman" w:hAnsi="Times New Roman" w:cs="Times New Roman"/>
          <w:sz w:val="28"/>
          <w:szCs w:val="28"/>
        </w:rPr>
      </w:pPr>
    </w:p>
    <w:p w14:paraId="342590E0" w14:textId="77777777" w:rsidR="00281288" w:rsidRDefault="00281288" w:rsidP="00E6549C">
      <w:pPr>
        <w:pStyle w:val="2"/>
        <w:suppressLineNumbers/>
        <w:suppressAutoHyphens/>
        <w:spacing w:before="1"/>
        <w:ind w:left="-142" w:right="-1"/>
        <w:rPr>
          <w:rFonts w:ascii="Times New Roman" w:hAnsi="Times New Roman" w:cs="Times New Roman"/>
          <w:b w:val="0"/>
          <w:sz w:val="26"/>
          <w:szCs w:val="26"/>
          <w:u w:val="none"/>
        </w:rPr>
      </w:pPr>
      <w:r w:rsidRPr="009F4FAF">
        <w:rPr>
          <w:rFonts w:ascii="Times New Roman" w:hAnsi="Times New Roman" w:cs="Times New Roman"/>
          <w:b w:val="0"/>
          <w:spacing w:val="-1"/>
          <w:sz w:val="26"/>
          <w:szCs w:val="26"/>
          <w:u w:val="none"/>
        </w:rPr>
        <w:t>6.Работа</w:t>
      </w:r>
      <w:r w:rsidRPr="009F4FAF">
        <w:rPr>
          <w:rFonts w:ascii="Times New Roman" w:hAnsi="Times New Roman" w:cs="Times New Roman"/>
          <w:b w:val="0"/>
          <w:spacing w:val="-8"/>
          <w:sz w:val="26"/>
          <w:szCs w:val="26"/>
          <w:u w:val="none"/>
        </w:rPr>
        <w:t xml:space="preserve"> </w:t>
      </w:r>
      <w:r w:rsidRPr="009F4FAF">
        <w:rPr>
          <w:rFonts w:ascii="Times New Roman" w:hAnsi="Times New Roman" w:cs="Times New Roman"/>
          <w:b w:val="0"/>
          <w:spacing w:val="-1"/>
          <w:sz w:val="26"/>
          <w:szCs w:val="26"/>
          <w:u w:val="none"/>
        </w:rPr>
        <w:t>с</w:t>
      </w:r>
      <w:r w:rsidRPr="009F4FAF">
        <w:rPr>
          <w:rFonts w:ascii="Times New Roman" w:hAnsi="Times New Roman" w:cs="Times New Roman"/>
          <w:b w:val="0"/>
          <w:spacing w:val="-14"/>
          <w:sz w:val="26"/>
          <w:szCs w:val="26"/>
          <w:u w:val="none"/>
        </w:rPr>
        <w:t xml:space="preserve"> </w:t>
      </w:r>
      <w:r w:rsidRPr="009F4FAF">
        <w:rPr>
          <w:rFonts w:ascii="Times New Roman" w:hAnsi="Times New Roman" w:cs="Times New Roman"/>
          <w:b w:val="0"/>
          <w:spacing w:val="-1"/>
          <w:sz w:val="26"/>
          <w:szCs w:val="26"/>
          <w:u w:val="none"/>
        </w:rPr>
        <w:t>обращениями</w:t>
      </w:r>
      <w:r w:rsidRPr="009F4FAF">
        <w:rPr>
          <w:rFonts w:ascii="Times New Roman" w:hAnsi="Times New Roman" w:cs="Times New Roman"/>
          <w:b w:val="0"/>
          <w:spacing w:val="11"/>
          <w:sz w:val="26"/>
          <w:szCs w:val="26"/>
          <w:u w:val="none"/>
        </w:rPr>
        <w:t xml:space="preserve"> </w:t>
      </w:r>
      <w:r w:rsidRPr="009F4FAF">
        <w:rPr>
          <w:rFonts w:ascii="Times New Roman" w:hAnsi="Times New Roman" w:cs="Times New Roman"/>
          <w:b w:val="0"/>
          <w:sz w:val="26"/>
          <w:szCs w:val="26"/>
          <w:u w:val="none"/>
        </w:rPr>
        <w:t>граждан</w:t>
      </w:r>
    </w:p>
    <w:p w14:paraId="2033B1B3" w14:textId="77777777" w:rsidR="00D71DAE" w:rsidRPr="00101332" w:rsidRDefault="00D71DAE" w:rsidP="00E6549C">
      <w:pPr>
        <w:pStyle w:val="2"/>
        <w:suppressLineNumbers/>
        <w:suppressAutoHyphens/>
        <w:spacing w:before="1"/>
        <w:ind w:left="-142" w:right="-1"/>
        <w:rPr>
          <w:rFonts w:ascii="Times New Roman" w:hAnsi="Times New Roman" w:cs="Times New Roman"/>
          <w:b w:val="0"/>
          <w:sz w:val="26"/>
          <w:szCs w:val="26"/>
          <w:u w:val="none"/>
        </w:rPr>
      </w:pPr>
    </w:p>
    <w:p w14:paraId="7A34EF13" w14:textId="77777777" w:rsidR="00D71DAE" w:rsidRPr="00101332" w:rsidRDefault="00D71DAE" w:rsidP="00D71DAE">
      <w:pPr>
        <w:pStyle w:val="2"/>
        <w:suppressLineNumbers/>
        <w:suppressAutoHyphens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  <w:u w:val="none"/>
        </w:rPr>
      </w:pPr>
      <w:r w:rsidRPr="00101332">
        <w:rPr>
          <w:rFonts w:ascii="Times New Roman" w:hAnsi="Times New Roman" w:cs="Times New Roman"/>
          <w:b w:val="0"/>
          <w:sz w:val="26"/>
          <w:szCs w:val="26"/>
          <w:u w:val="none"/>
        </w:rPr>
        <w:t>Работа с обращениями граждан, организаций осуществляется в соответствии с Конституцией Российской Федерации и Федеральным законом от 2 мая 2006г. № 59-ФЗ «О порядке обращений граждан Российской Федерации»</w:t>
      </w:r>
      <w:r w:rsidR="00634412" w:rsidRPr="00101332">
        <w:rPr>
          <w:rFonts w:ascii="Times New Roman" w:hAnsi="Times New Roman" w:cs="Times New Roman"/>
          <w:b w:val="0"/>
          <w:sz w:val="26"/>
          <w:szCs w:val="26"/>
          <w:u w:val="none"/>
        </w:rPr>
        <w:t>.</w:t>
      </w:r>
    </w:p>
    <w:p w14:paraId="5BC49DF1" w14:textId="77777777" w:rsidR="00C755E6" w:rsidRPr="00101332" w:rsidRDefault="00C755E6" w:rsidP="00D71DAE">
      <w:pPr>
        <w:pStyle w:val="2"/>
        <w:suppressLineNumbers/>
        <w:suppressAutoHyphens/>
        <w:ind w:left="0" w:right="0" w:firstLine="709"/>
        <w:jc w:val="both"/>
        <w:rPr>
          <w:rFonts w:ascii="Times New Roman" w:hAnsi="Times New Roman" w:cs="Times New Roman"/>
          <w:b w:val="0"/>
          <w:sz w:val="26"/>
          <w:szCs w:val="26"/>
          <w:u w:val="none"/>
        </w:rPr>
      </w:pPr>
      <w:r w:rsidRPr="00101332">
        <w:rPr>
          <w:rFonts w:ascii="Times New Roman" w:hAnsi="Times New Roman" w:cs="Times New Roman"/>
          <w:b w:val="0"/>
          <w:sz w:val="26"/>
          <w:szCs w:val="26"/>
          <w:u w:val="none"/>
        </w:rPr>
        <w:t>В отчетном периоде в адрес Контрольно-счетной палаты перенаправлено 2 обращения, в связи с</w:t>
      </w:r>
      <w:r w:rsidR="00101332" w:rsidRPr="00101332">
        <w:rPr>
          <w:rFonts w:ascii="Times New Roman" w:hAnsi="Times New Roman" w:cs="Times New Roman"/>
          <w:b w:val="0"/>
          <w:sz w:val="26"/>
          <w:szCs w:val="26"/>
          <w:u w:val="none"/>
        </w:rPr>
        <w:t xml:space="preserve"> чем рассмотрено, подготовлено 2 ответа.</w:t>
      </w:r>
    </w:p>
    <w:p w14:paraId="20EC1213" w14:textId="77777777" w:rsidR="00281288" w:rsidRPr="005C05AE" w:rsidRDefault="00281288" w:rsidP="00E6549C">
      <w:pPr>
        <w:pStyle w:val="a6"/>
        <w:suppressLineNumbers/>
        <w:suppressAutoHyphens/>
        <w:ind w:left="-142" w:right="-1"/>
        <w:rPr>
          <w:rFonts w:ascii="Times New Roman" w:hAnsi="Times New Roman" w:cs="Times New Roman"/>
          <w:w w:val="95"/>
          <w:sz w:val="26"/>
          <w:szCs w:val="26"/>
        </w:rPr>
      </w:pPr>
    </w:p>
    <w:p w14:paraId="1B7E2F7B" w14:textId="77777777" w:rsidR="00281288" w:rsidRPr="009F4FAF" w:rsidRDefault="00281288" w:rsidP="00E6549C">
      <w:pPr>
        <w:pStyle w:val="a6"/>
        <w:suppressLineNumbers/>
        <w:suppressAutoHyphens/>
        <w:ind w:left="-142" w:right="-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FAF">
        <w:rPr>
          <w:rFonts w:ascii="Times New Roman" w:hAnsi="Times New Roman" w:cs="Times New Roman"/>
          <w:bCs/>
          <w:sz w:val="26"/>
          <w:szCs w:val="26"/>
        </w:rPr>
        <w:t>7. Реализация плана мероприятий по противодействию коррупции.</w:t>
      </w:r>
    </w:p>
    <w:p w14:paraId="52F04D96" w14:textId="77777777" w:rsidR="00281288" w:rsidRPr="005C05AE" w:rsidRDefault="00281288" w:rsidP="00E6549C">
      <w:pPr>
        <w:pStyle w:val="a6"/>
        <w:suppressLineNumbers/>
        <w:suppressAutoHyphens/>
        <w:ind w:left="-142" w:right="-1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7DD4D67" w14:textId="77777777" w:rsidR="00077962" w:rsidRDefault="00077962" w:rsidP="00E6549C">
      <w:pPr>
        <w:pStyle w:val="a6"/>
        <w:suppressLineNumbers/>
        <w:suppressAutoHyphens/>
        <w:ind w:left="-142" w:right="-1" w:firstLine="447"/>
        <w:rPr>
          <w:rFonts w:ascii="Times New Roman" w:hAnsi="Times New Roman" w:cs="Times New Roman"/>
          <w:sz w:val="26"/>
          <w:szCs w:val="26"/>
        </w:rPr>
      </w:pPr>
      <w:r w:rsidRPr="00077962">
        <w:rPr>
          <w:rFonts w:ascii="Times New Roman" w:hAnsi="Times New Roman" w:cs="Times New Roman"/>
          <w:sz w:val="26"/>
          <w:szCs w:val="26"/>
        </w:rPr>
        <w:t>Одн</w:t>
      </w:r>
      <w:r w:rsidR="00634412">
        <w:rPr>
          <w:rFonts w:ascii="Times New Roman" w:hAnsi="Times New Roman" w:cs="Times New Roman"/>
          <w:sz w:val="26"/>
          <w:szCs w:val="26"/>
        </w:rPr>
        <w:t xml:space="preserve">им </w:t>
      </w:r>
      <w:r w:rsidRPr="00077962">
        <w:rPr>
          <w:rFonts w:ascii="Times New Roman" w:hAnsi="Times New Roman" w:cs="Times New Roman"/>
          <w:sz w:val="26"/>
          <w:szCs w:val="26"/>
        </w:rPr>
        <w:t xml:space="preserve">из полномочий контрольно-счетного органа муниципального образования, установленного п.п. 12 п. 2 статьей 9 Федерального закона от 07.02.2011 № 6-ФЗ, является участие в мероприятиях, направленных на противодействие коррупции. </w:t>
      </w:r>
    </w:p>
    <w:p w14:paraId="2FEF676C" w14:textId="77777777" w:rsidR="008144C8" w:rsidRDefault="008144C8" w:rsidP="00E6549C">
      <w:pPr>
        <w:pStyle w:val="a6"/>
        <w:suppressLineNumbers/>
        <w:suppressAutoHyphens/>
        <w:ind w:left="-142" w:right="-1" w:firstLine="447"/>
        <w:rPr>
          <w:rFonts w:ascii="Times New Roman" w:hAnsi="Times New Roman" w:cs="Times New Roman"/>
          <w:sz w:val="26"/>
          <w:szCs w:val="26"/>
        </w:rPr>
      </w:pPr>
      <w:r w:rsidRPr="008144C8">
        <w:rPr>
          <w:rFonts w:ascii="Times New Roman" w:hAnsi="Times New Roman" w:cs="Times New Roman"/>
          <w:sz w:val="26"/>
          <w:szCs w:val="26"/>
        </w:rPr>
        <w:t>Постановлением администрации Кромского района Орловской области от 06 сентября 2021года № 510</w:t>
      </w:r>
      <w:r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Pr="008144C8">
        <w:rPr>
          <w:rFonts w:ascii="Times New Roman" w:hAnsi="Times New Roman" w:cs="Times New Roman"/>
          <w:sz w:val="26"/>
          <w:szCs w:val="26"/>
        </w:rPr>
        <w:t>Плана мероприятий по противодействию коррупции на 2021-2024 годы в органах местного самоуправления Кромского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E5F6F82" w14:textId="77777777" w:rsidR="00077962" w:rsidRDefault="00077962" w:rsidP="00E6549C">
      <w:pPr>
        <w:pStyle w:val="a6"/>
        <w:suppressLineNumbers/>
        <w:suppressAutoHyphens/>
        <w:ind w:left="-142" w:right="-1" w:firstLine="447"/>
        <w:rPr>
          <w:rFonts w:ascii="Times New Roman" w:hAnsi="Times New Roman" w:cs="Times New Roman"/>
          <w:sz w:val="26"/>
          <w:szCs w:val="26"/>
        </w:rPr>
      </w:pPr>
      <w:r w:rsidRPr="00077962">
        <w:rPr>
          <w:rFonts w:ascii="Times New Roman" w:hAnsi="Times New Roman" w:cs="Times New Roman"/>
          <w:sz w:val="26"/>
          <w:szCs w:val="26"/>
        </w:rPr>
        <w:t>Указанное полномочие реализовано</w:t>
      </w:r>
      <w:r>
        <w:rPr>
          <w:rFonts w:ascii="Times New Roman" w:hAnsi="Times New Roman" w:cs="Times New Roman"/>
          <w:sz w:val="26"/>
          <w:szCs w:val="26"/>
        </w:rPr>
        <w:t xml:space="preserve"> КСП Кромского района</w:t>
      </w:r>
      <w:r w:rsidRPr="00077962">
        <w:rPr>
          <w:rFonts w:ascii="Times New Roman" w:hAnsi="Times New Roman" w:cs="Times New Roman"/>
          <w:sz w:val="26"/>
          <w:szCs w:val="26"/>
        </w:rPr>
        <w:t xml:space="preserve"> в рамках проведенных мероприятий, по результатам кото</w:t>
      </w:r>
      <w:r w:rsidR="008144C8">
        <w:rPr>
          <w:rFonts w:ascii="Times New Roman" w:hAnsi="Times New Roman" w:cs="Times New Roman"/>
          <w:sz w:val="26"/>
          <w:szCs w:val="26"/>
        </w:rPr>
        <w:t>рых</w:t>
      </w:r>
      <w:r w:rsidRPr="00077962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634412">
        <w:rPr>
          <w:rFonts w:ascii="Times New Roman" w:hAnsi="Times New Roman" w:cs="Times New Roman"/>
          <w:sz w:val="26"/>
          <w:szCs w:val="26"/>
        </w:rPr>
        <w:t>й</w:t>
      </w:r>
      <w:r w:rsidRPr="00077962">
        <w:rPr>
          <w:rFonts w:ascii="Times New Roman" w:hAnsi="Times New Roman" w:cs="Times New Roman"/>
          <w:sz w:val="26"/>
          <w:szCs w:val="26"/>
        </w:rPr>
        <w:t xml:space="preserve"> с коррупционной составляющей не выявлен</w:t>
      </w:r>
      <w:r w:rsidR="00634412">
        <w:rPr>
          <w:rFonts w:ascii="Times New Roman" w:hAnsi="Times New Roman" w:cs="Times New Roman"/>
          <w:sz w:val="26"/>
          <w:szCs w:val="26"/>
        </w:rPr>
        <w:t>о</w:t>
      </w:r>
      <w:r w:rsidRPr="00077962">
        <w:rPr>
          <w:rFonts w:ascii="Times New Roman" w:hAnsi="Times New Roman" w:cs="Times New Roman"/>
          <w:sz w:val="26"/>
          <w:szCs w:val="26"/>
        </w:rPr>
        <w:t xml:space="preserve">, в связи с чем </w:t>
      </w:r>
      <w:r w:rsidR="00634412">
        <w:rPr>
          <w:rFonts w:ascii="Times New Roman" w:hAnsi="Times New Roman" w:cs="Times New Roman"/>
          <w:sz w:val="26"/>
          <w:szCs w:val="26"/>
        </w:rPr>
        <w:t>материалы</w:t>
      </w:r>
      <w:r w:rsidRPr="00077962">
        <w:rPr>
          <w:rFonts w:ascii="Times New Roman" w:hAnsi="Times New Roman" w:cs="Times New Roman"/>
          <w:sz w:val="26"/>
          <w:szCs w:val="26"/>
        </w:rPr>
        <w:t xml:space="preserve"> в уполномоченные органы для рассмотрения не направлялись.</w:t>
      </w:r>
    </w:p>
    <w:p w14:paraId="7E457676" w14:textId="77777777" w:rsidR="00E6549C" w:rsidRDefault="00281288" w:rsidP="00E6549C">
      <w:pPr>
        <w:pStyle w:val="a6"/>
        <w:suppressLineNumbers/>
        <w:suppressAutoHyphens/>
        <w:ind w:left="-142" w:right="-1" w:firstLine="447"/>
        <w:rPr>
          <w:rFonts w:ascii="Times New Roman" w:hAnsi="Times New Roman" w:cs="Times New Roman"/>
          <w:sz w:val="26"/>
          <w:szCs w:val="26"/>
        </w:rPr>
      </w:pPr>
      <w:r w:rsidRPr="005C05AE">
        <w:rPr>
          <w:rFonts w:ascii="Times New Roman" w:hAnsi="Times New Roman" w:cs="Times New Roman"/>
          <w:sz w:val="26"/>
          <w:szCs w:val="26"/>
        </w:rPr>
        <w:t xml:space="preserve">В </w:t>
      </w:r>
      <w:r w:rsidR="00E6549C">
        <w:rPr>
          <w:rFonts w:ascii="Times New Roman" w:hAnsi="Times New Roman" w:cs="Times New Roman"/>
          <w:sz w:val="26"/>
          <w:szCs w:val="26"/>
        </w:rPr>
        <w:t>рамках</w:t>
      </w:r>
      <w:r w:rsidRPr="005C05AE">
        <w:rPr>
          <w:rFonts w:ascii="Times New Roman" w:hAnsi="Times New Roman" w:cs="Times New Roman"/>
          <w:sz w:val="26"/>
          <w:szCs w:val="26"/>
        </w:rPr>
        <w:t xml:space="preserve"> соблюдения ограничений, запретов, 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</w:t>
      </w:r>
      <w:r w:rsidR="008144C8">
        <w:rPr>
          <w:rFonts w:ascii="Times New Roman" w:hAnsi="Times New Roman" w:cs="Times New Roman"/>
          <w:sz w:val="26"/>
          <w:szCs w:val="26"/>
        </w:rPr>
        <w:t xml:space="preserve">жности, и иных лиц их доходам», законом Орловской области от 2 февраля 2018 года № 2204-ОЗ </w:t>
      </w:r>
      <w:r w:rsidR="003B6944" w:rsidRPr="003B6944">
        <w:rPr>
          <w:rFonts w:ascii="Times New Roman" w:hAnsi="Times New Roman" w:cs="Times New Roman"/>
          <w:sz w:val="26"/>
          <w:szCs w:val="26"/>
        </w:rPr>
        <w:t>«О порядке представления гражданами, претендующими на замещение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муниципальной должности, должности главы местной администрации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по контракту, и лицом, замещающим муниципальную должность, должность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главы местной администрации по контракту, сведений о своих доходах,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расходах, об имуществе и обязательствах имущественного характера,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имущественного характера своих супруг (супругов) и несовершеннолетних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детей, а также о порядке проверки достоверности и полноты указанных</w:t>
      </w:r>
      <w:r w:rsidR="003B6944">
        <w:rPr>
          <w:rFonts w:ascii="Times New Roman" w:hAnsi="Times New Roman" w:cs="Times New Roman"/>
          <w:sz w:val="26"/>
          <w:szCs w:val="26"/>
        </w:rPr>
        <w:t xml:space="preserve"> </w:t>
      </w:r>
      <w:r w:rsidR="003B6944" w:rsidRPr="003B6944">
        <w:rPr>
          <w:rFonts w:ascii="Times New Roman" w:hAnsi="Times New Roman" w:cs="Times New Roman"/>
          <w:sz w:val="26"/>
          <w:szCs w:val="26"/>
        </w:rPr>
        <w:t>сведений»</w:t>
      </w:r>
      <w:r w:rsidRPr="003B6944">
        <w:rPr>
          <w:rFonts w:ascii="Times New Roman" w:hAnsi="Times New Roman" w:cs="Times New Roman"/>
          <w:sz w:val="26"/>
          <w:szCs w:val="26"/>
        </w:rPr>
        <w:t xml:space="preserve"> </w:t>
      </w:r>
      <w:r w:rsidRPr="005C05AE">
        <w:rPr>
          <w:rFonts w:ascii="Times New Roman" w:hAnsi="Times New Roman" w:cs="Times New Roman"/>
          <w:sz w:val="26"/>
          <w:szCs w:val="26"/>
        </w:rPr>
        <w:t xml:space="preserve"> </w:t>
      </w:r>
      <w:r w:rsidR="00634412">
        <w:rPr>
          <w:rFonts w:ascii="Times New Roman" w:hAnsi="Times New Roman" w:cs="Times New Roman"/>
          <w:sz w:val="26"/>
          <w:szCs w:val="26"/>
        </w:rPr>
        <w:t>п</w:t>
      </w:r>
      <w:r w:rsidRPr="005C05AE">
        <w:rPr>
          <w:rFonts w:ascii="Times New Roman" w:hAnsi="Times New Roman" w:cs="Times New Roman"/>
          <w:sz w:val="26"/>
          <w:szCs w:val="26"/>
        </w:rPr>
        <w:t>редседателем Контрольно-счетной палаты обеспечено 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202</w:t>
      </w:r>
      <w:r w:rsidR="005C05AE" w:rsidRPr="005C05AE">
        <w:rPr>
          <w:rFonts w:ascii="Times New Roman" w:hAnsi="Times New Roman" w:cs="Times New Roman"/>
          <w:sz w:val="26"/>
          <w:szCs w:val="26"/>
        </w:rPr>
        <w:t>3</w:t>
      </w:r>
      <w:r w:rsidRPr="005C05AE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49DE7B76" w14:textId="77777777" w:rsidR="00281288" w:rsidRPr="005C05AE" w:rsidRDefault="00281288" w:rsidP="00E6549C">
      <w:pPr>
        <w:pStyle w:val="a6"/>
        <w:suppressLineNumbers/>
        <w:suppressAutoHyphens/>
        <w:ind w:left="-142" w:right="-1" w:firstLine="447"/>
        <w:rPr>
          <w:rFonts w:ascii="Times New Roman" w:hAnsi="Times New Roman" w:cs="Times New Roman"/>
          <w:sz w:val="26"/>
          <w:szCs w:val="26"/>
        </w:rPr>
      </w:pPr>
    </w:p>
    <w:p w14:paraId="77333B99" w14:textId="77777777" w:rsidR="00281288" w:rsidRPr="0018250B" w:rsidRDefault="00281288" w:rsidP="00E6549C">
      <w:pPr>
        <w:pStyle w:val="a6"/>
        <w:suppressLineNumbers/>
        <w:suppressAutoHyphens/>
        <w:spacing w:before="7"/>
        <w:ind w:left="-142" w:right="-1"/>
        <w:rPr>
          <w:rFonts w:ascii="Times New Roman" w:hAnsi="Times New Roman" w:cs="Times New Roman"/>
          <w:sz w:val="28"/>
          <w:szCs w:val="28"/>
        </w:rPr>
      </w:pPr>
    </w:p>
    <w:p w14:paraId="038265B4" w14:textId="77777777" w:rsidR="00282FC5" w:rsidRDefault="00281288" w:rsidP="00282FC5">
      <w:pPr>
        <w:pStyle w:val="2"/>
        <w:suppressLineNumbers/>
        <w:suppressAutoHyphens/>
        <w:ind w:left="-142" w:right="-1"/>
        <w:rPr>
          <w:rFonts w:ascii="Times New Roman" w:hAnsi="Times New Roman" w:cs="Times New Roman"/>
          <w:b w:val="0"/>
          <w:bCs w:val="0"/>
          <w:w w:val="95"/>
          <w:sz w:val="26"/>
          <w:szCs w:val="26"/>
          <w:u w:val="none"/>
        </w:rPr>
      </w:pPr>
      <w:r w:rsidRPr="009F4FAF">
        <w:rPr>
          <w:rFonts w:ascii="Times New Roman" w:hAnsi="Times New Roman" w:cs="Times New Roman"/>
          <w:b w:val="0"/>
          <w:bCs w:val="0"/>
          <w:w w:val="95"/>
          <w:sz w:val="26"/>
          <w:szCs w:val="26"/>
          <w:u w:val="none"/>
        </w:rPr>
        <w:lastRenderedPageBreak/>
        <w:t>8.Обеспечение</w:t>
      </w:r>
      <w:r w:rsidRPr="009F4FAF">
        <w:rPr>
          <w:rFonts w:ascii="Times New Roman" w:hAnsi="Times New Roman" w:cs="Times New Roman"/>
          <w:b w:val="0"/>
          <w:bCs w:val="0"/>
          <w:spacing w:val="58"/>
          <w:w w:val="95"/>
          <w:sz w:val="26"/>
          <w:szCs w:val="26"/>
          <w:u w:val="none"/>
        </w:rPr>
        <w:t xml:space="preserve"> </w:t>
      </w:r>
      <w:r w:rsidRPr="009F4FAF">
        <w:rPr>
          <w:rFonts w:ascii="Times New Roman" w:hAnsi="Times New Roman" w:cs="Times New Roman"/>
          <w:b w:val="0"/>
          <w:bCs w:val="0"/>
          <w:w w:val="95"/>
          <w:sz w:val="26"/>
          <w:szCs w:val="26"/>
          <w:u w:val="none"/>
        </w:rPr>
        <w:t>доступа</w:t>
      </w:r>
      <w:r w:rsidRPr="009F4FAF">
        <w:rPr>
          <w:rFonts w:ascii="Times New Roman" w:hAnsi="Times New Roman" w:cs="Times New Roman"/>
          <w:b w:val="0"/>
          <w:bCs w:val="0"/>
          <w:spacing w:val="46"/>
          <w:w w:val="95"/>
          <w:sz w:val="26"/>
          <w:szCs w:val="26"/>
          <w:u w:val="none"/>
        </w:rPr>
        <w:t xml:space="preserve"> </w:t>
      </w:r>
      <w:r w:rsidRPr="009F4FAF">
        <w:rPr>
          <w:rFonts w:ascii="Times New Roman" w:hAnsi="Times New Roman" w:cs="Times New Roman"/>
          <w:b w:val="0"/>
          <w:bCs w:val="0"/>
          <w:color w:val="161616"/>
          <w:w w:val="95"/>
          <w:sz w:val="26"/>
          <w:szCs w:val="26"/>
          <w:u w:val="none"/>
        </w:rPr>
        <w:t>к</w:t>
      </w:r>
      <w:r w:rsidRPr="009F4FAF">
        <w:rPr>
          <w:rFonts w:ascii="Times New Roman" w:hAnsi="Times New Roman" w:cs="Times New Roman"/>
          <w:b w:val="0"/>
          <w:bCs w:val="0"/>
          <w:color w:val="161616"/>
          <w:spacing w:val="22"/>
          <w:w w:val="95"/>
          <w:sz w:val="26"/>
          <w:szCs w:val="26"/>
          <w:u w:val="none"/>
        </w:rPr>
        <w:t xml:space="preserve"> </w:t>
      </w:r>
      <w:r w:rsidRPr="009F4FAF">
        <w:rPr>
          <w:rFonts w:ascii="Times New Roman" w:hAnsi="Times New Roman" w:cs="Times New Roman"/>
          <w:b w:val="0"/>
          <w:bCs w:val="0"/>
          <w:w w:val="95"/>
          <w:sz w:val="26"/>
          <w:szCs w:val="26"/>
          <w:u w:val="none"/>
        </w:rPr>
        <w:t>информации</w:t>
      </w:r>
    </w:p>
    <w:p w14:paraId="3C846D74" w14:textId="77777777" w:rsidR="00281288" w:rsidRPr="009F4FAF" w:rsidRDefault="00281288" w:rsidP="00282FC5">
      <w:pPr>
        <w:pStyle w:val="2"/>
        <w:suppressLineNumbers/>
        <w:suppressAutoHyphens/>
        <w:ind w:left="-142" w:right="-1"/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pPr>
      <w:r w:rsidRPr="009F4FAF">
        <w:rPr>
          <w:rFonts w:ascii="Times New Roman" w:hAnsi="Times New Roman" w:cs="Times New Roman"/>
          <w:b w:val="0"/>
          <w:bCs w:val="0"/>
          <w:spacing w:val="-1"/>
          <w:sz w:val="26"/>
          <w:szCs w:val="26"/>
          <w:u w:val="none"/>
        </w:rPr>
        <w:t>о</w:t>
      </w:r>
      <w:r w:rsidRPr="009F4FAF">
        <w:rPr>
          <w:rFonts w:ascii="Times New Roman" w:hAnsi="Times New Roman" w:cs="Times New Roman"/>
          <w:b w:val="0"/>
          <w:bCs w:val="0"/>
          <w:spacing w:val="-14"/>
          <w:sz w:val="26"/>
          <w:szCs w:val="26"/>
          <w:u w:val="none"/>
        </w:rPr>
        <w:t xml:space="preserve"> </w:t>
      </w:r>
      <w:r w:rsidR="009F4FAF" w:rsidRPr="009F4FAF">
        <w:rPr>
          <w:rFonts w:ascii="Times New Roman" w:hAnsi="Times New Roman" w:cs="Times New Roman"/>
          <w:b w:val="0"/>
          <w:bCs w:val="0"/>
          <w:spacing w:val="-1"/>
          <w:sz w:val="26"/>
          <w:szCs w:val="26"/>
          <w:u w:val="none"/>
        </w:rPr>
        <w:t>деятельности</w:t>
      </w:r>
      <w:r w:rsidR="009F4FAF" w:rsidRPr="009F4FAF">
        <w:rPr>
          <w:rFonts w:ascii="Times New Roman" w:hAnsi="Times New Roman" w:cs="Times New Roman"/>
          <w:b w:val="0"/>
          <w:bCs w:val="0"/>
          <w:spacing w:val="10"/>
          <w:sz w:val="26"/>
          <w:szCs w:val="26"/>
          <w:u w:val="none"/>
        </w:rPr>
        <w:t xml:space="preserve"> </w:t>
      </w:r>
      <w:r w:rsidR="009F4FAF">
        <w:rPr>
          <w:rFonts w:ascii="Times New Roman" w:hAnsi="Times New Roman" w:cs="Times New Roman"/>
          <w:b w:val="0"/>
          <w:bCs w:val="0"/>
          <w:spacing w:val="10"/>
          <w:sz w:val="26"/>
          <w:szCs w:val="26"/>
          <w:u w:val="none"/>
        </w:rPr>
        <w:t>Контрольно</w:t>
      </w:r>
      <w:r w:rsidRPr="009F4FAF">
        <w:rPr>
          <w:rFonts w:ascii="Times New Roman" w:hAnsi="Times New Roman" w:cs="Times New Roman"/>
          <w:b w:val="0"/>
          <w:bCs w:val="0"/>
          <w:spacing w:val="-1"/>
          <w:sz w:val="26"/>
          <w:szCs w:val="26"/>
          <w:u w:val="none"/>
        </w:rPr>
        <w:t>-счетной</w:t>
      </w:r>
      <w:r w:rsidRPr="009F4FAF">
        <w:rPr>
          <w:rFonts w:ascii="Times New Roman" w:hAnsi="Times New Roman" w:cs="Times New Roman"/>
          <w:b w:val="0"/>
          <w:bCs w:val="0"/>
          <w:spacing w:val="-15"/>
          <w:sz w:val="26"/>
          <w:szCs w:val="26"/>
          <w:u w:val="none"/>
        </w:rPr>
        <w:t xml:space="preserve"> </w:t>
      </w:r>
      <w:r w:rsidRPr="009F4FAF"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>палаты</w:t>
      </w:r>
    </w:p>
    <w:p w14:paraId="3F67C46C" w14:textId="77777777" w:rsidR="00281288" w:rsidRPr="00A34E27" w:rsidRDefault="00281288" w:rsidP="00282FC5">
      <w:pPr>
        <w:pStyle w:val="a6"/>
        <w:suppressLineNumbers/>
        <w:suppressAutoHyphens/>
        <w:spacing w:before="7"/>
        <w:ind w:left="-142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E72F71" w14:textId="77777777" w:rsidR="00A41613" w:rsidRDefault="00A41613" w:rsidP="00E6549C">
      <w:pPr>
        <w:pStyle w:val="a6"/>
        <w:suppressLineNumbers/>
        <w:suppressAutoHyphens/>
        <w:ind w:left="-142" w:right="-1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КСП воспринимает открытость и гласность как один из важнейших элементов обеспечения полезности для граждан и реализации принципов прозрачности и подотчетности обществу. </w:t>
      </w:r>
      <w:r w:rsidR="00E4482A">
        <w:rPr>
          <w:rFonts w:ascii="Times New Roman" w:hAnsi="Times New Roman" w:cs="Times New Roman"/>
          <w:sz w:val="26"/>
          <w:szCs w:val="26"/>
        </w:rPr>
        <w:t>Основной инструмент повышения — открытости- это</w:t>
      </w:r>
      <w:r>
        <w:rPr>
          <w:rFonts w:ascii="Times New Roman" w:hAnsi="Times New Roman" w:cs="Times New Roman"/>
          <w:sz w:val="26"/>
          <w:szCs w:val="26"/>
        </w:rPr>
        <w:t xml:space="preserve"> регулярное информирование о результатах работы в информационно-коммуникационной сети Интернет.</w:t>
      </w:r>
      <w:r w:rsidR="00E4482A">
        <w:rPr>
          <w:rFonts w:ascii="Times New Roman" w:hAnsi="Times New Roman" w:cs="Times New Roman"/>
          <w:sz w:val="26"/>
          <w:szCs w:val="26"/>
        </w:rPr>
        <w:t xml:space="preserve"> КСП представлена в следующих социальных сетях, в которых она размещает информацию о своей деятельности.</w:t>
      </w:r>
    </w:p>
    <w:p w14:paraId="6213AB1C" w14:textId="77777777" w:rsidR="00E4482A" w:rsidRDefault="00E4482A" w:rsidP="00E6549C">
      <w:pPr>
        <w:pStyle w:val="a6"/>
        <w:suppressLineNumbers/>
        <w:suppressAutoHyphens/>
        <w:ind w:left="-142" w:right="-1" w:firstLine="720"/>
        <w:rPr>
          <w:rFonts w:ascii="Times New Roman" w:hAnsi="Times New Roman" w:cs="Times New Roman"/>
          <w:sz w:val="26"/>
          <w:szCs w:val="26"/>
        </w:rPr>
      </w:pPr>
    </w:p>
    <w:p w14:paraId="27983FB1" w14:textId="77777777" w:rsidR="00E4482A" w:rsidRDefault="008B7165" w:rsidP="00E6549C">
      <w:pPr>
        <w:pStyle w:val="a6"/>
        <w:suppressLineNumbers/>
        <w:suppressAutoHyphens/>
        <w:ind w:left="-142" w:right="-1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DF2602" wp14:editId="10C1F9F7">
            <wp:extent cx="1146175" cy="1146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9F2708" wp14:editId="00A967DA">
            <wp:extent cx="1164590" cy="1164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01D91A" wp14:editId="27F2C285">
            <wp:extent cx="1152525" cy="115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04012" w14:textId="77777777" w:rsidR="008B7165" w:rsidRDefault="008B7165" w:rsidP="00E6549C">
      <w:pPr>
        <w:pStyle w:val="a6"/>
        <w:suppressLineNumbers/>
        <w:suppressAutoHyphens/>
        <w:ind w:left="-142" w:right="-1" w:firstLine="720"/>
        <w:rPr>
          <w:rFonts w:ascii="Times New Roman" w:hAnsi="Times New Roman" w:cs="Times New Roman"/>
          <w:sz w:val="26"/>
          <w:szCs w:val="26"/>
        </w:rPr>
      </w:pPr>
    </w:p>
    <w:p w14:paraId="4E36B30D" w14:textId="77777777" w:rsidR="00281288" w:rsidRDefault="00281288" w:rsidP="00E6549C">
      <w:pPr>
        <w:pStyle w:val="a6"/>
        <w:suppressLineNumbers/>
        <w:suppressAutoHyphens/>
        <w:ind w:left="-142" w:right="-1" w:firstLine="720"/>
        <w:rPr>
          <w:rFonts w:ascii="Times New Roman" w:hAnsi="Times New Roman" w:cs="Times New Roman"/>
          <w:spacing w:val="66"/>
          <w:sz w:val="26"/>
          <w:szCs w:val="26"/>
        </w:rPr>
      </w:pPr>
      <w:r w:rsidRPr="00A34E27">
        <w:rPr>
          <w:rFonts w:ascii="Times New Roman" w:hAnsi="Times New Roman" w:cs="Times New Roman"/>
          <w:sz w:val="26"/>
          <w:szCs w:val="26"/>
        </w:rPr>
        <w:t>Всего в</w:t>
      </w:r>
      <w:r w:rsidRPr="00A34E27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="008B7165">
        <w:rPr>
          <w:rFonts w:ascii="Times New Roman" w:hAnsi="Times New Roman" w:cs="Times New Roman"/>
          <w:sz w:val="26"/>
          <w:szCs w:val="26"/>
        </w:rPr>
        <w:t>2024</w:t>
      </w:r>
      <w:r w:rsidRPr="00A34E27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году</w:t>
      </w:r>
      <w:r w:rsidRPr="00A34E27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было</w:t>
      </w:r>
      <w:r w:rsidRPr="00A34E27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w w:val="95"/>
          <w:sz w:val="26"/>
          <w:szCs w:val="26"/>
        </w:rPr>
        <w:t>размещено</w:t>
      </w:r>
      <w:r w:rsidRPr="00A34E27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423DE4">
        <w:rPr>
          <w:rFonts w:ascii="Times New Roman" w:hAnsi="Times New Roman" w:cs="Times New Roman"/>
          <w:spacing w:val="1"/>
          <w:w w:val="95"/>
          <w:sz w:val="26"/>
          <w:szCs w:val="26"/>
        </w:rPr>
        <w:t>32</w:t>
      </w:r>
      <w:r w:rsidRPr="00A34E27">
        <w:rPr>
          <w:rFonts w:ascii="Times New Roman" w:hAnsi="Times New Roman" w:cs="Times New Roman"/>
          <w:w w:val="95"/>
          <w:sz w:val="26"/>
          <w:szCs w:val="26"/>
        </w:rPr>
        <w:t xml:space="preserve"> информационн</w:t>
      </w:r>
      <w:r w:rsidR="00A34E27">
        <w:rPr>
          <w:rFonts w:ascii="Times New Roman" w:hAnsi="Times New Roman" w:cs="Times New Roman"/>
          <w:w w:val="95"/>
          <w:sz w:val="26"/>
          <w:szCs w:val="26"/>
        </w:rPr>
        <w:t>ых</w:t>
      </w:r>
      <w:r w:rsidR="00423DE4">
        <w:rPr>
          <w:rFonts w:ascii="Times New Roman" w:hAnsi="Times New Roman" w:cs="Times New Roman"/>
          <w:w w:val="95"/>
          <w:sz w:val="26"/>
          <w:szCs w:val="26"/>
        </w:rPr>
        <w:t xml:space="preserve"> сообщения</w:t>
      </w:r>
      <w:r w:rsidRPr="00A34E27">
        <w:rPr>
          <w:rFonts w:ascii="Times New Roman" w:hAnsi="Times New Roman" w:cs="Times New Roman"/>
          <w:w w:val="95"/>
          <w:sz w:val="26"/>
          <w:szCs w:val="26"/>
        </w:rPr>
        <w:t xml:space="preserve">, в том числе </w:t>
      </w:r>
      <w:r w:rsidR="008B7165">
        <w:rPr>
          <w:rFonts w:ascii="Times New Roman" w:hAnsi="Times New Roman" w:cs="Times New Roman"/>
          <w:w w:val="95"/>
          <w:sz w:val="26"/>
          <w:szCs w:val="26"/>
        </w:rPr>
        <w:t>годовой план работы и о</w:t>
      </w:r>
      <w:r w:rsidRPr="00A34E27">
        <w:rPr>
          <w:rFonts w:ascii="Times New Roman" w:hAnsi="Times New Roman" w:cs="Times New Roman"/>
          <w:sz w:val="26"/>
          <w:szCs w:val="26"/>
        </w:rPr>
        <w:t>тчет</w:t>
      </w:r>
      <w:r w:rsidRPr="00A34E27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о деятельности</w:t>
      </w:r>
      <w:r w:rsidRPr="00A34E27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Контрольно-счетной</w:t>
      </w:r>
      <w:r w:rsidRPr="00A34E27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палаты</w:t>
      </w:r>
      <w:r w:rsidRPr="00A34E27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за</w:t>
      </w:r>
      <w:r w:rsidRPr="00A34E27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202</w:t>
      </w:r>
      <w:r w:rsidR="008B7165">
        <w:rPr>
          <w:rFonts w:ascii="Times New Roman" w:hAnsi="Times New Roman" w:cs="Times New Roman"/>
          <w:sz w:val="26"/>
          <w:szCs w:val="26"/>
        </w:rPr>
        <w:t>3</w:t>
      </w:r>
      <w:r w:rsidRPr="00A34E27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>год</w:t>
      </w:r>
      <w:r w:rsidRPr="00A34E27">
        <w:rPr>
          <w:rFonts w:ascii="Times New Roman" w:hAnsi="Times New Roman" w:cs="Times New Roman"/>
          <w:spacing w:val="66"/>
          <w:sz w:val="26"/>
          <w:szCs w:val="26"/>
        </w:rPr>
        <w:t>.</w:t>
      </w:r>
    </w:p>
    <w:p w14:paraId="237FE2A0" w14:textId="77777777" w:rsidR="008B7165" w:rsidRPr="00A34E27" w:rsidRDefault="008B7165" w:rsidP="008B7165">
      <w:pPr>
        <w:pStyle w:val="a6"/>
        <w:suppressLineNumbers/>
        <w:suppressAutoHyphens/>
        <w:ind w:left="-142" w:right="-1" w:firstLine="720"/>
        <w:rPr>
          <w:rFonts w:ascii="Times New Roman" w:hAnsi="Times New Roman" w:cs="Times New Roman"/>
          <w:sz w:val="26"/>
          <w:szCs w:val="26"/>
        </w:rPr>
      </w:pPr>
      <w:r w:rsidRPr="00A34E27">
        <w:rPr>
          <w:rFonts w:ascii="Times New Roman" w:hAnsi="Times New Roman" w:cs="Times New Roman"/>
          <w:sz w:val="26"/>
          <w:szCs w:val="26"/>
        </w:rPr>
        <w:t>Информация   о   всех   проведенных   Контрольно-счетной</w:t>
      </w:r>
      <w:r w:rsidRPr="00A34E27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z w:val="26"/>
          <w:szCs w:val="26"/>
        </w:rPr>
        <w:t xml:space="preserve">палатой   мероприятиях, о выявленных при их проведении </w:t>
      </w:r>
      <w:r w:rsidR="00B67EA1" w:rsidRPr="00A34E27">
        <w:rPr>
          <w:rFonts w:ascii="Times New Roman" w:hAnsi="Times New Roman" w:cs="Times New Roman"/>
          <w:sz w:val="26"/>
          <w:szCs w:val="26"/>
        </w:rPr>
        <w:t>нарушениях,</w:t>
      </w:r>
      <w:r w:rsidR="00B67EA1" w:rsidRPr="00A34E2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67EA1" w:rsidRPr="00A34E27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A34E27">
        <w:rPr>
          <w:rFonts w:ascii="Times New Roman" w:hAnsi="Times New Roman" w:cs="Times New Roman"/>
          <w:color w:val="0F0F0F"/>
          <w:spacing w:val="-1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pacing w:val="-1"/>
          <w:sz w:val="26"/>
          <w:szCs w:val="26"/>
        </w:rPr>
        <w:t xml:space="preserve">также о принятых по </w:t>
      </w:r>
      <w:r w:rsidRPr="00A34E27">
        <w:rPr>
          <w:rFonts w:ascii="Times New Roman" w:hAnsi="Times New Roman" w:cs="Times New Roman"/>
          <w:sz w:val="26"/>
          <w:szCs w:val="26"/>
        </w:rPr>
        <w:t xml:space="preserve">ним решениях </w:t>
      </w:r>
      <w:r w:rsidRPr="00A34E27">
        <w:rPr>
          <w:rFonts w:ascii="Times New Roman" w:hAnsi="Times New Roman" w:cs="Times New Roman"/>
          <w:color w:val="0C0C0C"/>
          <w:sz w:val="26"/>
          <w:szCs w:val="26"/>
        </w:rPr>
        <w:t xml:space="preserve">и </w:t>
      </w:r>
      <w:r w:rsidRPr="00A34E27">
        <w:rPr>
          <w:rFonts w:ascii="Times New Roman" w:hAnsi="Times New Roman" w:cs="Times New Roman"/>
          <w:sz w:val="26"/>
          <w:szCs w:val="26"/>
        </w:rPr>
        <w:t>мерах направлялась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E27">
        <w:rPr>
          <w:rFonts w:ascii="Times New Roman" w:hAnsi="Times New Roman" w:cs="Times New Roman"/>
          <w:spacing w:val="-64"/>
          <w:sz w:val="26"/>
          <w:szCs w:val="26"/>
        </w:rPr>
        <w:t xml:space="preserve">       </w:t>
      </w:r>
      <w:r w:rsidRPr="00A34E27">
        <w:rPr>
          <w:rFonts w:ascii="Times New Roman" w:hAnsi="Times New Roman" w:cs="Times New Roman"/>
          <w:sz w:val="26"/>
          <w:szCs w:val="26"/>
        </w:rPr>
        <w:t>в Кромской районный Совет народных депутатов, Главе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25D2FD" w14:textId="77777777" w:rsidR="00281288" w:rsidRDefault="00281288" w:rsidP="00E6549C">
      <w:pPr>
        <w:pStyle w:val="a6"/>
        <w:suppressLineNumbers/>
        <w:suppressAutoHyphens/>
        <w:ind w:left="-142" w:right="-1" w:firstLine="720"/>
        <w:rPr>
          <w:rFonts w:ascii="Times New Roman" w:hAnsi="Times New Roman" w:cs="Times New Roman"/>
          <w:spacing w:val="66"/>
          <w:sz w:val="28"/>
          <w:szCs w:val="28"/>
        </w:rPr>
      </w:pPr>
    </w:p>
    <w:p w14:paraId="521C1CF5" w14:textId="77777777" w:rsidR="00E6549C" w:rsidRDefault="00281288" w:rsidP="00E6549C">
      <w:pPr>
        <w:pStyle w:val="a6"/>
        <w:suppressLineNumbers/>
        <w:suppressAutoHyphens/>
        <w:ind w:left="-142" w:right="-1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FAF">
        <w:rPr>
          <w:rFonts w:ascii="Times New Roman" w:hAnsi="Times New Roman" w:cs="Times New Roman"/>
          <w:bCs/>
          <w:sz w:val="26"/>
          <w:szCs w:val="26"/>
        </w:rPr>
        <w:t xml:space="preserve">9. Основные направления деятельности Контрольно-счетной палаты </w:t>
      </w:r>
    </w:p>
    <w:p w14:paraId="1B8FD652" w14:textId="77777777" w:rsidR="00281288" w:rsidRPr="009F4FAF" w:rsidRDefault="00281288" w:rsidP="00E6549C">
      <w:pPr>
        <w:pStyle w:val="a6"/>
        <w:suppressLineNumbers/>
        <w:suppressAutoHyphens/>
        <w:ind w:left="-142" w:right="-1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FAF">
        <w:rPr>
          <w:rFonts w:ascii="Times New Roman" w:hAnsi="Times New Roman" w:cs="Times New Roman"/>
          <w:bCs/>
          <w:sz w:val="26"/>
          <w:szCs w:val="26"/>
        </w:rPr>
        <w:t>на 202</w:t>
      </w:r>
      <w:r w:rsidR="00A73257">
        <w:rPr>
          <w:rFonts w:ascii="Times New Roman" w:hAnsi="Times New Roman" w:cs="Times New Roman"/>
          <w:bCs/>
          <w:sz w:val="26"/>
          <w:szCs w:val="26"/>
        </w:rPr>
        <w:t>5</w:t>
      </w:r>
      <w:r w:rsidRPr="009F4FAF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14:paraId="781DD02B" w14:textId="77777777" w:rsidR="00281288" w:rsidRPr="009F4FAF" w:rsidRDefault="00281288" w:rsidP="00E6549C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</w:p>
    <w:p w14:paraId="2AC7ED4B" w14:textId="77777777" w:rsidR="00281288" w:rsidRPr="009F4FAF" w:rsidRDefault="00281288" w:rsidP="00E6549C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9F4FAF">
        <w:rPr>
          <w:rFonts w:ascii="Times New Roman" w:hAnsi="Times New Roman" w:cs="Times New Roman"/>
          <w:sz w:val="26"/>
          <w:szCs w:val="26"/>
        </w:rPr>
        <w:t xml:space="preserve"> В 202</w:t>
      </w:r>
      <w:r w:rsidR="00A73257">
        <w:rPr>
          <w:rFonts w:ascii="Times New Roman" w:hAnsi="Times New Roman" w:cs="Times New Roman"/>
          <w:sz w:val="26"/>
          <w:szCs w:val="26"/>
        </w:rPr>
        <w:t>5</w:t>
      </w:r>
      <w:r w:rsidRPr="009F4FAF">
        <w:rPr>
          <w:rFonts w:ascii="Times New Roman" w:hAnsi="Times New Roman" w:cs="Times New Roman"/>
          <w:sz w:val="26"/>
          <w:szCs w:val="26"/>
        </w:rPr>
        <w:t xml:space="preserve"> году КСП, как и прежде, ставит целью выполнение задач, определенных Бюджетным Кодексом Российской Федерации, Федеральным законом от 07.02.2011г. № 6-ФЗ, Положением о Контрольно-счетной палате Кромского района Орловской области и иными нормативными правовыми актами.</w:t>
      </w:r>
    </w:p>
    <w:p w14:paraId="52E730D5" w14:textId="77777777" w:rsidR="00E6549C" w:rsidRDefault="00A73257" w:rsidP="00E14115">
      <w:pPr>
        <w:pStyle w:val="a6"/>
        <w:suppressLineNumbers/>
        <w:suppressAutoHyphens/>
        <w:ind w:left="-142" w:right="-1" w:firstLine="709"/>
        <w:rPr>
          <w:rFonts w:ascii="Times New Roman" w:hAnsi="Times New Roman" w:cs="Times New Roman"/>
          <w:sz w:val="26"/>
          <w:szCs w:val="26"/>
        </w:rPr>
      </w:pPr>
      <w:r w:rsidRPr="00A73257">
        <w:rPr>
          <w:rFonts w:ascii="Times New Roman" w:hAnsi="Times New Roman" w:cs="Times New Roman"/>
          <w:sz w:val="26"/>
          <w:szCs w:val="26"/>
        </w:rPr>
        <w:t>Планируется продолжить работу по совершенствованию методологического</w:t>
      </w:r>
      <w:r w:rsidR="00E14115">
        <w:rPr>
          <w:rFonts w:ascii="Times New Roman" w:hAnsi="Times New Roman" w:cs="Times New Roman"/>
          <w:sz w:val="26"/>
          <w:szCs w:val="26"/>
        </w:rPr>
        <w:t xml:space="preserve"> </w:t>
      </w:r>
      <w:r w:rsidRPr="00A73257">
        <w:rPr>
          <w:rFonts w:ascii="Times New Roman" w:hAnsi="Times New Roman" w:cs="Times New Roman"/>
          <w:sz w:val="26"/>
          <w:szCs w:val="26"/>
        </w:rPr>
        <w:t>обеспечения своей деятельности</w:t>
      </w:r>
      <w:r w:rsidR="00E14115">
        <w:rPr>
          <w:rFonts w:ascii="Times New Roman" w:hAnsi="Times New Roman" w:cs="Times New Roman"/>
          <w:sz w:val="26"/>
          <w:szCs w:val="26"/>
        </w:rPr>
        <w:t xml:space="preserve"> и компетенции сотрудников</w:t>
      </w:r>
      <w:r w:rsidRPr="00A73257">
        <w:rPr>
          <w:rFonts w:ascii="Times New Roman" w:hAnsi="Times New Roman" w:cs="Times New Roman"/>
          <w:sz w:val="26"/>
          <w:szCs w:val="26"/>
        </w:rPr>
        <w:t>, повышению уровня и качества взаимодействия с органами внешнего финансового контроля разных уровней,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7E38">
        <w:rPr>
          <w:rFonts w:ascii="Times New Roman" w:hAnsi="Times New Roman" w:cs="Times New Roman"/>
          <w:sz w:val="26"/>
          <w:szCs w:val="26"/>
        </w:rPr>
        <w:t>по реализации права на доступ органов финансового контроля к государственным и муниципальным информационным системам.</w:t>
      </w:r>
    </w:p>
    <w:p w14:paraId="0A494C60" w14:textId="77777777" w:rsidR="00A73257" w:rsidRPr="00A73257" w:rsidRDefault="00A73257" w:rsidP="00A73257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A73257">
        <w:rPr>
          <w:rFonts w:ascii="Times New Roman" w:hAnsi="Times New Roman" w:cs="Times New Roman"/>
          <w:sz w:val="26"/>
          <w:szCs w:val="26"/>
        </w:rPr>
        <w:t>В сфере взаимодействия с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3257">
        <w:rPr>
          <w:rFonts w:ascii="Times New Roman" w:hAnsi="Times New Roman" w:cs="Times New Roman"/>
          <w:sz w:val="26"/>
          <w:szCs w:val="26"/>
        </w:rPr>
        <w:t>предусмотрено участие КСП в заседаниях Совета народных депутатов, е</w:t>
      </w:r>
      <w:r w:rsidR="00D40AAF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3257">
        <w:rPr>
          <w:rFonts w:ascii="Times New Roman" w:hAnsi="Times New Roman" w:cs="Times New Roman"/>
          <w:sz w:val="26"/>
          <w:szCs w:val="26"/>
        </w:rPr>
        <w:t>постоянных комиссий.</w:t>
      </w:r>
    </w:p>
    <w:p w14:paraId="3903AF0E" w14:textId="77777777" w:rsidR="00A73257" w:rsidRDefault="00A73257" w:rsidP="00A73257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  <w:r w:rsidRPr="00A73257">
        <w:rPr>
          <w:rFonts w:ascii="Times New Roman" w:hAnsi="Times New Roman" w:cs="Times New Roman"/>
          <w:sz w:val="26"/>
          <w:szCs w:val="26"/>
        </w:rPr>
        <w:t>Основная задача нашего аудита состоит в том, чтобы выявить недостатки и своевременно их устранять.</w:t>
      </w:r>
    </w:p>
    <w:p w14:paraId="5D5F7E0E" w14:textId="77777777" w:rsidR="00867E38" w:rsidRDefault="00867E38" w:rsidP="00A73257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</w:p>
    <w:p w14:paraId="3373D45A" w14:textId="77777777" w:rsidR="00C25E0A" w:rsidRDefault="00C25E0A" w:rsidP="00A73257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6"/>
          <w:szCs w:val="26"/>
        </w:rPr>
      </w:pPr>
    </w:p>
    <w:p w14:paraId="7DA63E6F" w14:textId="77777777" w:rsidR="00A73257" w:rsidRDefault="00A73257" w:rsidP="00A73257">
      <w:pPr>
        <w:pStyle w:val="a6"/>
        <w:suppressLineNumbers/>
        <w:suppressAutoHyphens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14:paraId="6DB61BF0" w14:textId="77777777" w:rsidR="00281288" w:rsidRPr="00E6549C" w:rsidRDefault="00281288" w:rsidP="00E6549C">
      <w:pPr>
        <w:pStyle w:val="a6"/>
        <w:suppressLineNumbers/>
        <w:suppressAutoHyphens/>
        <w:ind w:left="-142" w:right="-1"/>
        <w:rPr>
          <w:rFonts w:ascii="Times New Roman" w:hAnsi="Times New Roman" w:cs="Times New Roman"/>
          <w:sz w:val="26"/>
          <w:szCs w:val="26"/>
        </w:rPr>
      </w:pPr>
      <w:r w:rsidRPr="00E6549C">
        <w:rPr>
          <w:rFonts w:ascii="Times New Roman" w:hAnsi="Times New Roman" w:cs="Times New Roman"/>
          <w:sz w:val="26"/>
          <w:szCs w:val="26"/>
        </w:rPr>
        <w:t>Председатель Контрольно-счетной палаты</w:t>
      </w:r>
    </w:p>
    <w:p w14:paraId="7E5AAA83" w14:textId="77777777" w:rsidR="000A26A4" w:rsidRDefault="00281288" w:rsidP="00E6549C">
      <w:pPr>
        <w:pStyle w:val="a6"/>
        <w:suppressLineNumbers/>
        <w:suppressAutoHyphens/>
        <w:ind w:left="-142" w:right="-1"/>
        <w:rPr>
          <w:rFonts w:ascii="Times New Roman" w:hAnsi="Times New Roman" w:cs="Times New Roman"/>
          <w:sz w:val="26"/>
          <w:szCs w:val="26"/>
        </w:rPr>
      </w:pPr>
      <w:r w:rsidRPr="00E6549C">
        <w:rPr>
          <w:rFonts w:ascii="Times New Roman" w:hAnsi="Times New Roman" w:cs="Times New Roman"/>
          <w:sz w:val="26"/>
          <w:szCs w:val="26"/>
        </w:rPr>
        <w:t>Кромского района                                                                                С.С. Булгакова</w:t>
      </w:r>
    </w:p>
    <w:p w14:paraId="774C6C2E" w14:textId="77777777" w:rsidR="000A26A4" w:rsidRDefault="000A26A4" w:rsidP="00E6549C">
      <w:pPr>
        <w:pStyle w:val="a6"/>
        <w:suppressLineNumbers/>
        <w:suppressAutoHyphens/>
        <w:ind w:left="-142" w:right="-1"/>
        <w:rPr>
          <w:rFonts w:ascii="Times New Roman" w:hAnsi="Times New Roman" w:cs="Times New Roman"/>
          <w:sz w:val="26"/>
          <w:szCs w:val="26"/>
        </w:rPr>
      </w:pPr>
    </w:p>
    <w:sectPr w:rsidR="000A26A4" w:rsidSect="00861414">
      <w:headerReference w:type="default" r:id="rId13"/>
      <w:footerReference w:type="defaul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9DB9" w14:textId="77777777" w:rsidR="007E2151" w:rsidRDefault="007E2151">
      <w:r>
        <w:separator/>
      </w:r>
    </w:p>
  </w:endnote>
  <w:endnote w:type="continuationSeparator" w:id="0">
    <w:p w14:paraId="776E303D" w14:textId="77777777" w:rsidR="007E2151" w:rsidRDefault="007E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8137"/>
      <w:docPartObj>
        <w:docPartGallery w:val="Page Numbers (Bottom of Page)"/>
        <w:docPartUnique/>
      </w:docPartObj>
    </w:sdtPr>
    <w:sdtEndPr/>
    <w:sdtContent>
      <w:p w14:paraId="60682E98" w14:textId="77777777" w:rsidR="0072209A" w:rsidRDefault="007220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AF">
          <w:rPr>
            <w:noProof/>
          </w:rPr>
          <w:t>10</w:t>
        </w:r>
        <w:r>
          <w:fldChar w:fldCharType="end"/>
        </w:r>
      </w:p>
    </w:sdtContent>
  </w:sdt>
  <w:p w14:paraId="17D078DA" w14:textId="77777777" w:rsidR="0072209A" w:rsidRDefault="007220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04B3" w14:textId="77777777" w:rsidR="007E2151" w:rsidRDefault="007E2151">
      <w:r>
        <w:separator/>
      </w:r>
    </w:p>
  </w:footnote>
  <w:footnote w:type="continuationSeparator" w:id="0">
    <w:p w14:paraId="3A102D87" w14:textId="77777777" w:rsidR="007E2151" w:rsidRDefault="007E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2284" w14:textId="77777777" w:rsidR="00866C4B" w:rsidRDefault="00866C4B">
    <w:pPr>
      <w:pStyle w:val="a8"/>
      <w:jc w:val="center"/>
    </w:pPr>
  </w:p>
  <w:p w14:paraId="4935EDDB" w14:textId="77777777" w:rsidR="00866C4B" w:rsidRDefault="00866C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860BC9E"/>
    <w:name w:val="WW8Num3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3F2B4B"/>
    <w:multiLevelType w:val="hybridMultilevel"/>
    <w:tmpl w:val="74C8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F3"/>
    <w:rsid w:val="000174B3"/>
    <w:rsid w:val="00077962"/>
    <w:rsid w:val="000A26A4"/>
    <w:rsid w:val="000B029C"/>
    <w:rsid w:val="000C05BF"/>
    <w:rsid w:val="000D64F3"/>
    <w:rsid w:val="00101332"/>
    <w:rsid w:val="00136936"/>
    <w:rsid w:val="00151D36"/>
    <w:rsid w:val="00164336"/>
    <w:rsid w:val="00195912"/>
    <w:rsid w:val="001A3A92"/>
    <w:rsid w:val="001C29A2"/>
    <w:rsid w:val="001D24C2"/>
    <w:rsid w:val="001D4502"/>
    <w:rsid w:val="001D7309"/>
    <w:rsid w:val="001F5276"/>
    <w:rsid w:val="00227010"/>
    <w:rsid w:val="002641CD"/>
    <w:rsid w:val="00281288"/>
    <w:rsid w:val="00282FC5"/>
    <w:rsid w:val="00291A65"/>
    <w:rsid w:val="00297050"/>
    <w:rsid w:val="002A5978"/>
    <w:rsid w:val="002C1082"/>
    <w:rsid w:val="002D0373"/>
    <w:rsid w:val="002E58BA"/>
    <w:rsid w:val="0031517B"/>
    <w:rsid w:val="00315DFB"/>
    <w:rsid w:val="00317204"/>
    <w:rsid w:val="0033470F"/>
    <w:rsid w:val="003404A7"/>
    <w:rsid w:val="00377DE3"/>
    <w:rsid w:val="003946D9"/>
    <w:rsid w:val="003A22A0"/>
    <w:rsid w:val="003B5881"/>
    <w:rsid w:val="003B6944"/>
    <w:rsid w:val="003D09FE"/>
    <w:rsid w:val="003D1855"/>
    <w:rsid w:val="003E6579"/>
    <w:rsid w:val="003F5C61"/>
    <w:rsid w:val="00423DE4"/>
    <w:rsid w:val="004254C0"/>
    <w:rsid w:val="004320D4"/>
    <w:rsid w:val="0045181C"/>
    <w:rsid w:val="0046219A"/>
    <w:rsid w:val="0046288E"/>
    <w:rsid w:val="00464AE2"/>
    <w:rsid w:val="00481B20"/>
    <w:rsid w:val="004D1C33"/>
    <w:rsid w:val="004E2F09"/>
    <w:rsid w:val="004E4515"/>
    <w:rsid w:val="004F67DE"/>
    <w:rsid w:val="005372DD"/>
    <w:rsid w:val="005408F6"/>
    <w:rsid w:val="00542D35"/>
    <w:rsid w:val="0054652C"/>
    <w:rsid w:val="00596D80"/>
    <w:rsid w:val="005B639D"/>
    <w:rsid w:val="005C05AE"/>
    <w:rsid w:val="005C1198"/>
    <w:rsid w:val="005D7B28"/>
    <w:rsid w:val="0060212C"/>
    <w:rsid w:val="00634412"/>
    <w:rsid w:val="00675488"/>
    <w:rsid w:val="00681969"/>
    <w:rsid w:val="00693E30"/>
    <w:rsid w:val="006B43A2"/>
    <w:rsid w:val="006E53F5"/>
    <w:rsid w:val="006F247C"/>
    <w:rsid w:val="0070711E"/>
    <w:rsid w:val="0072209A"/>
    <w:rsid w:val="00731CA6"/>
    <w:rsid w:val="00732259"/>
    <w:rsid w:val="00750DA5"/>
    <w:rsid w:val="0078060F"/>
    <w:rsid w:val="0079108D"/>
    <w:rsid w:val="00791B5F"/>
    <w:rsid w:val="0079449D"/>
    <w:rsid w:val="00794819"/>
    <w:rsid w:val="007A4B81"/>
    <w:rsid w:val="007C16C5"/>
    <w:rsid w:val="007C7005"/>
    <w:rsid w:val="007D2220"/>
    <w:rsid w:val="007D5950"/>
    <w:rsid w:val="007E2151"/>
    <w:rsid w:val="007F2444"/>
    <w:rsid w:val="007F423E"/>
    <w:rsid w:val="007F5A32"/>
    <w:rsid w:val="00801707"/>
    <w:rsid w:val="008144C8"/>
    <w:rsid w:val="00815EBA"/>
    <w:rsid w:val="00832A35"/>
    <w:rsid w:val="00835838"/>
    <w:rsid w:val="00837AF6"/>
    <w:rsid w:val="008509A0"/>
    <w:rsid w:val="008522D0"/>
    <w:rsid w:val="00861414"/>
    <w:rsid w:val="00866C4B"/>
    <w:rsid w:val="00867E38"/>
    <w:rsid w:val="00872BCD"/>
    <w:rsid w:val="008A3976"/>
    <w:rsid w:val="008A647B"/>
    <w:rsid w:val="008B0B94"/>
    <w:rsid w:val="008B1124"/>
    <w:rsid w:val="008B7165"/>
    <w:rsid w:val="008B7DF7"/>
    <w:rsid w:val="008C1227"/>
    <w:rsid w:val="008D400C"/>
    <w:rsid w:val="008E4CF2"/>
    <w:rsid w:val="008E6D09"/>
    <w:rsid w:val="008F1B04"/>
    <w:rsid w:val="00900077"/>
    <w:rsid w:val="00901FF8"/>
    <w:rsid w:val="009531A6"/>
    <w:rsid w:val="009D7414"/>
    <w:rsid w:val="009E7486"/>
    <w:rsid w:val="009F4FAF"/>
    <w:rsid w:val="00A25C47"/>
    <w:rsid w:val="00A34E27"/>
    <w:rsid w:val="00A41613"/>
    <w:rsid w:val="00A4425E"/>
    <w:rsid w:val="00A47070"/>
    <w:rsid w:val="00A73257"/>
    <w:rsid w:val="00AA7F83"/>
    <w:rsid w:val="00AC7B56"/>
    <w:rsid w:val="00AE2946"/>
    <w:rsid w:val="00B13F7E"/>
    <w:rsid w:val="00B232DE"/>
    <w:rsid w:val="00B61F22"/>
    <w:rsid w:val="00B67EA1"/>
    <w:rsid w:val="00B73C82"/>
    <w:rsid w:val="00B963C8"/>
    <w:rsid w:val="00B97281"/>
    <w:rsid w:val="00C24F45"/>
    <w:rsid w:val="00C25E0A"/>
    <w:rsid w:val="00C27415"/>
    <w:rsid w:val="00C64817"/>
    <w:rsid w:val="00C755E6"/>
    <w:rsid w:val="00C81DDC"/>
    <w:rsid w:val="00C91EA3"/>
    <w:rsid w:val="00CB048E"/>
    <w:rsid w:val="00CB1196"/>
    <w:rsid w:val="00CB463D"/>
    <w:rsid w:val="00CF3C92"/>
    <w:rsid w:val="00D07963"/>
    <w:rsid w:val="00D115DD"/>
    <w:rsid w:val="00D248D5"/>
    <w:rsid w:val="00D35C3C"/>
    <w:rsid w:val="00D363CA"/>
    <w:rsid w:val="00D40AAF"/>
    <w:rsid w:val="00D515F6"/>
    <w:rsid w:val="00D5190A"/>
    <w:rsid w:val="00D642A7"/>
    <w:rsid w:val="00D67079"/>
    <w:rsid w:val="00D71DAE"/>
    <w:rsid w:val="00D7333E"/>
    <w:rsid w:val="00D769C7"/>
    <w:rsid w:val="00DA0B5C"/>
    <w:rsid w:val="00DA560E"/>
    <w:rsid w:val="00DB5E60"/>
    <w:rsid w:val="00E00FF7"/>
    <w:rsid w:val="00E14115"/>
    <w:rsid w:val="00E2052A"/>
    <w:rsid w:val="00E225B5"/>
    <w:rsid w:val="00E3223D"/>
    <w:rsid w:val="00E4482A"/>
    <w:rsid w:val="00E4519D"/>
    <w:rsid w:val="00E6549C"/>
    <w:rsid w:val="00E67F33"/>
    <w:rsid w:val="00E715AD"/>
    <w:rsid w:val="00E97626"/>
    <w:rsid w:val="00EE244D"/>
    <w:rsid w:val="00EE68CA"/>
    <w:rsid w:val="00EF0DF9"/>
    <w:rsid w:val="00EF3151"/>
    <w:rsid w:val="00EF4833"/>
    <w:rsid w:val="00EF644F"/>
    <w:rsid w:val="00F12AB5"/>
    <w:rsid w:val="00F320AB"/>
    <w:rsid w:val="00F36D40"/>
    <w:rsid w:val="00F6012D"/>
    <w:rsid w:val="00F9227C"/>
    <w:rsid w:val="00FC59AA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D65C"/>
  <w15:chartTrackingRefBased/>
  <w15:docId w15:val="{D78CB881-033C-48C7-AEA6-51084BE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7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2">
    <w:name w:val="heading 2"/>
    <w:basedOn w:val="a"/>
    <w:link w:val="20"/>
    <w:uiPriority w:val="9"/>
    <w:unhideWhenUsed/>
    <w:qFormat/>
    <w:rsid w:val="00281288"/>
    <w:pPr>
      <w:widowControl/>
      <w:autoSpaceDE/>
      <w:autoSpaceDN/>
      <w:ind w:left="161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B56"/>
    <w:pPr>
      <w:widowControl/>
      <w:autoSpaceDE/>
      <w:autoSpaceDN/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B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1EA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F5A32"/>
    <w:pPr>
      <w:widowControl/>
      <w:autoSpaceDE/>
      <w:autoSpaceDN/>
    </w:pPr>
    <w:rPr>
      <w:rFonts w:ascii="Arial" w:eastAsia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F5A32"/>
    <w:rPr>
      <w:rFonts w:ascii="Arial" w:eastAsia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1288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8">
    <w:name w:val="header"/>
    <w:basedOn w:val="a"/>
    <w:link w:val="a9"/>
    <w:uiPriority w:val="99"/>
    <w:unhideWhenUsed/>
    <w:rsid w:val="00281288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281288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205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52A"/>
  </w:style>
  <w:style w:type="paragraph" w:styleId="ac">
    <w:name w:val="Balloon Text"/>
    <w:basedOn w:val="a"/>
    <w:link w:val="ad"/>
    <w:uiPriority w:val="99"/>
    <w:semiHidden/>
    <w:unhideWhenUsed/>
    <w:rsid w:val="00791B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CC06580437DC3C086D704D8B4C0516D&amp;req=doc&amp;base=RZR&amp;n=342037&amp;REFFIELD=134&amp;REFDST=100219&amp;REFDOC=78188&amp;REFBASE=RLBR417&amp;stat=refcode%3D16876%3Bindex%3D45&amp;date=16.01.20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CC06580437DC3C086D704D8B4C0516D&amp;req=doc&amp;base=RZR&amp;n=340325&amp;REFFIELD=134&amp;REFDST=100219&amp;REFDOC=78188&amp;REFBASE=RLBR417&amp;stat=refcode%3D16876%3Bindex%3D45&amp;date=16.01.20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D842-C431-4494-900C-DC02E59D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 Иван</cp:lastModifiedBy>
  <cp:revision>4</cp:revision>
  <cp:lastPrinted>2025-03-13T07:36:00Z</cp:lastPrinted>
  <dcterms:created xsi:type="dcterms:W3CDTF">2025-03-17T12:38:00Z</dcterms:created>
  <dcterms:modified xsi:type="dcterms:W3CDTF">2025-03-17T12:52:00Z</dcterms:modified>
</cp:coreProperties>
</file>